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77"/>
        <w:gridCol w:w="3050"/>
        <w:gridCol w:w="3290"/>
      </w:tblGrid>
      <w:tr w:rsidR="00084B20">
        <w:trPr>
          <w:trHeight w:val="560"/>
        </w:trPr>
        <w:tc>
          <w:tcPr>
            <w:tcW w:w="3277" w:type="dxa"/>
            <w:shd w:val="clear" w:color="auto" w:fill="auto"/>
            <w:vAlign w:val="center"/>
          </w:tcPr>
          <w:p w:rsidR="00084B20" w:rsidRDefault="00084B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0" w:type="dxa"/>
            <w:shd w:val="clear" w:color="auto" w:fill="auto"/>
            <w:vAlign w:val="center"/>
          </w:tcPr>
          <w:p w:rsidR="00084B20" w:rsidRDefault="008B32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619125" cy="71437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0" w:type="dxa"/>
            <w:shd w:val="clear" w:color="auto" w:fill="auto"/>
          </w:tcPr>
          <w:p w:rsidR="00084B20" w:rsidRDefault="00084B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84B20" w:rsidRDefault="008B32A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ПРАВИТЕЛЬСТВО СЕВАСТОПОЛЯ</w:t>
      </w:r>
    </w:p>
    <w:p w:rsidR="00084B20" w:rsidRDefault="00084B20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084B20" w:rsidRDefault="008B32A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ДЕПАРТАМЕНТ ЗДРАВООХРАНЕНИЯ ГОРОДА СЕВАСТОПОЛЯ</w:t>
      </w:r>
    </w:p>
    <w:p w:rsidR="00084B20" w:rsidRDefault="00084B20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84B20" w:rsidRDefault="008B32A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28575" distB="28575" distL="28575" distR="28575" simplePos="0" relativeHeight="3" behindDoc="0" locked="0" layoutInCell="1" allowOverlap="1" wp14:anchorId="65EFF3F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943600" cy="635"/>
                <wp:effectExtent l="28575" t="28575" r="28575" b="28575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7B25A" id="Прямая соединительная линия 3" o:spid="_x0000_s1026" style="position:absolute;z-index:3;visibility:visible;mso-wrap-style:square;mso-wrap-distance-left:2.25pt;mso-wrap-distance-top:2.25pt;mso-wrap-distance-right:2.25pt;mso-wrap-distance-bottom:2.25pt;mso-position-horizontal:absolute;mso-position-horizontal-relative:text;mso-position-vertical:absolute;mso-position-vertical-relative:text" from="0,.05pt" to="46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" strokeweight="4.5pt"/>
            </w:pict>
          </mc:Fallback>
        </mc:AlternateContent>
      </w:r>
    </w:p>
    <w:p w:rsidR="00084B20" w:rsidRDefault="008B32A4">
      <w:pPr>
        <w:keepNext/>
        <w:jc w:val="center"/>
        <w:outlineLvl w:val="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 Р И К А З</w:t>
      </w:r>
    </w:p>
    <w:p w:rsidR="00084B20" w:rsidRDefault="008B32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№______</w:t>
      </w:r>
    </w:p>
    <w:p w:rsidR="00084B20" w:rsidRDefault="008B32A4">
      <w:pPr>
        <w:pStyle w:val="headertext"/>
        <w:tabs>
          <w:tab w:val="left" w:pos="3119"/>
        </w:tabs>
        <w:contextualSpacing/>
        <w:jc w:val="both"/>
        <w:rPr>
          <w:sz w:val="28"/>
          <w:szCs w:val="28"/>
        </w:rPr>
      </w:pPr>
      <w:r>
        <w:rPr>
          <w:color w:val="1C1C1C"/>
          <w:sz w:val="28"/>
          <w:szCs w:val="28"/>
        </w:rPr>
        <w:t>О внесении изменений в приказ Департамента здравоохранения города Севастополя от 12.02.2021 № 135 «</w:t>
      </w:r>
      <w:r>
        <w:rPr>
          <w:sz w:val="28"/>
          <w:szCs w:val="28"/>
        </w:rPr>
        <w:t xml:space="preserve">Об </w:t>
      </w:r>
      <w:bookmarkStart w:id="0" w:name="OLE_LINK12"/>
      <w:bookmarkStart w:id="1" w:name="OLE_LINK11"/>
      <w:r>
        <w:rPr>
          <w:sz w:val="28"/>
          <w:szCs w:val="28"/>
        </w:rPr>
        <w:t xml:space="preserve">утверждении инструкции по работе с обращениями граждан, </w:t>
      </w:r>
      <w:bookmarkEnd w:id="0"/>
      <w:bookmarkEnd w:id="1"/>
      <w:r>
        <w:rPr>
          <w:sz w:val="28"/>
          <w:szCs w:val="28"/>
        </w:rPr>
        <w:t>адресованными Департаменту здравоохранения города Севастополя»</w:t>
      </w:r>
    </w:p>
    <w:p w:rsidR="00084B20" w:rsidRDefault="00084B20">
      <w:pPr>
        <w:pStyle w:val="headertext"/>
        <w:spacing w:beforeAutospacing="0" w:afterAutospacing="0"/>
        <w:ind w:right="5449"/>
        <w:contextualSpacing/>
        <w:jc w:val="both"/>
        <w:rPr>
          <w:sz w:val="28"/>
          <w:szCs w:val="28"/>
        </w:rPr>
      </w:pPr>
    </w:p>
    <w:p w:rsidR="00084B20" w:rsidRDefault="008B32A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02.05.2006 № 59-ФЗ «О порядке рассмотрения обращений граждан Российской Федерации», от 09.02.2009 № 8-ФЗ «Об обеспечении доступа к информации о деятельности государственных органов 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», постановлением Правительства Севастополя от 27.11.2023 № 535-ПП «Об утверждении Положения о Департаменте здравоохранения города Севастополя», с учетом Протеста Прокуратуры города Севастополя от 09.02.2026 № 22-08-2026/1125-26-20670001</w:t>
      </w:r>
    </w:p>
    <w:p w:rsidR="00084B20" w:rsidRDefault="00084B2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84B20" w:rsidRDefault="008B32A4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084B20" w:rsidRDefault="00084B2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B20" w:rsidRDefault="008B32A4">
      <w:pPr>
        <w:pStyle w:val="af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в Инструкцию по работе с обращениями граждан, адресованными Департаменту здравоохранения города Севастополя, утвержденную приказом Департамента здравоохранения города Севастополя от 12.02.2021 № 135, следующие изменения:</w:t>
      </w:r>
    </w:p>
    <w:p w:rsidR="00084B20" w:rsidRDefault="008B32A4">
      <w:pPr>
        <w:pStyle w:val="ae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абзац 1 пункта 1.4 изло</w:t>
      </w:r>
      <w:r>
        <w:rPr>
          <w:rFonts w:ascii="Times New Roman" w:hAnsi="Times New Roman" w:cs="Times New Roman"/>
          <w:sz w:val="28"/>
          <w:szCs w:val="28"/>
        </w:rPr>
        <w:t>жить в следующей редакции:</w:t>
      </w:r>
    </w:p>
    <w:p w:rsidR="00084B20" w:rsidRDefault="008B32A4">
      <w:pPr>
        <w:pStyle w:val="ae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«1.4. Под обращениями граждан (далее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обращение) подразумеваются направленные в Департамент или должностному лицу Департамента в письменной форме или в форме электронного документа с использованием федеральной государственной и</w:t>
      </w:r>
      <w:r>
        <w:rPr>
          <w:rFonts w:ascii="Times New Roman" w:hAnsi="Times New Roman" w:cs="Times New Roman"/>
          <w:sz w:val="28"/>
          <w:szCs w:val="28"/>
        </w:rPr>
        <w:t xml:space="preserve">нформационной системы «Единый портал государственных и муниципальных услуг (функций)» (далее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Единый портал) либо через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информационный ресурс «Интернет-приемная», размещенный на официальном сайте Правительства Севастополя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</w:t>
      </w:r>
      <w:r>
        <w:rPr>
          <w:rFonts w:ascii="Times New Roman" w:hAnsi="Times New Roman" w:cs="Times New Roman"/>
          <w:sz w:val="28"/>
          <w:szCs w:val="28"/>
        </w:rPr>
        <w:t xml:space="preserve">ной сети «Интернет» (далее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Интернет-приемная</w:t>
      </w:r>
      <w:r>
        <w:rPr>
          <w:rFonts w:ascii="Times New Roman" w:hAnsi="Times New Roman" w:cs="Times New Roman"/>
          <w:sz w:val="28"/>
          <w:szCs w:val="28"/>
        </w:rPr>
        <w:t xml:space="preserve">), обеспечивающих идентификацию и (или) аутентификацию граждан, предложения, заявления или жалобы, а также устные обращения граждан в Департамент.». </w:t>
      </w:r>
    </w:p>
    <w:p w:rsidR="00084B20" w:rsidRDefault="008B32A4">
      <w:pPr>
        <w:pStyle w:val="ae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2) пункт 2.1 изложить в следующей редакции:</w:t>
      </w:r>
    </w:p>
    <w:p w:rsidR="00084B20" w:rsidRDefault="008B32A4">
      <w:pPr>
        <w:pStyle w:val="af3"/>
        <w:ind w:left="5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  </w:t>
      </w:r>
      <w:r>
        <w:rPr>
          <w:rFonts w:ascii="Times New Roman" w:hAnsi="Times New Roman" w:cs="Times New Roman"/>
          <w:sz w:val="28"/>
          <w:szCs w:val="28"/>
        </w:rPr>
        <w:tab/>
        <w:t>«2.1. Обра</w:t>
      </w:r>
      <w:r>
        <w:rPr>
          <w:rFonts w:ascii="Times New Roman" w:hAnsi="Times New Roman" w:cs="Times New Roman"/>
          <w:sz w:val="28"/>
          <w:szCs w:val="28"/>
        </w:rPr>
        <w:t>щения граждан поступают в Департамент в письменной форме по почте, курьерской доставкой, непосредственно от посетителей во время визита в Департамент, от других органов (корреспондентов) в соответствии со статьей 8 Закона № 59-ФЗ, в форме электронного доку</w:t>
      </w:r>
      <w:r>
        <w:rPr>
          <w:rFonts w:ascii="Times New Roman" w:hAnsi="Times New Roman" w:cs="Times New Roman"/>
          <w:sz w:val="28"/>
          <w:szCs w:val="28"/>
        </w:rPr>
        <w:t>мента с использованием Единого портала либо через Интернет-приемную.</w:t>
      </w:r>
    </w:p>
    <w:p w:rsidR="00084B20" w:rsidRDefault="008B32A4">
      <w:pPr>
        <w:pStyle w:val="af3"/>
        <w:ind w:left="5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случае подачи письменного обращения в конверте конверт вскрывается в присутствии посетителя. Корреспонденция с пометкой «Лично» рассматривается в общем порядке.</w:t>
      </w:r>
    </w:p>
    <w:p w:rsidR="00084B20" w:rsidRDefault="008B32A4">
      <w:pPr>
        <w:pStyle w:val="af3"/>
        <w:ind w:left="5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Сообщения, поступившие</w:t>
      </w:r>
      <w:r>
        <w:rPr>
          <w:rFonts w:ascii="Times New Roman" w:hAnsi="Times New Roman"/>
          <w:sz w:val="28"/>
          <w:szCs w:val="28"/>
        </w:rPr>
        <w:t xml:space="preserve"> на адреса электронной почты указанные в п. 1.5 Инструкции, регистрации и рассмотрению не подлежат, о чем специалист по работе с ОГ при получении сообщения с электронной почты Департамента информирует заявителя через его электронную почту с рекомендацией о</w:t>
      </w:r>
      <w:r>
        <w:rPr>
          <w:rFonts w:ascii="Times New Roman" w:hAnsi="Times New Roman"/>
          <w:sz w:val="28"/>
          <w:szCs w:val="28"/>
        </w:rPr>
        <w:t>бращаться в Интернет-приемную.</w:t>
      </w:r>
    </w:p>
    <w:p w:rsidR="00084B20" w:rsidRDefault="008B32A4">
      <w:pPr>
        <w:pStyle w:val="af3"/>
        <w:ind w:left="5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Сообщения, поступившие на адреса электронной почты сотрудников Департамента регистрации и рассмотрению не подлежат.».</w:t>
      </w:r>
    </w:p>
    <w:p w:rsidR="00084B20" w:rsidRDefault="008B32A4">
      <w:pPr>
        <w:pStyle w:val="af3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3) пункт 4.5 изложить в следующей редакции:</w:t>
      </w:r>
    </w:p>
    <w:p w:rsidR="00084B20" w:rsidRDefault="008B32A4">
      <w:pPr>
        <w:pStyle w:val="af3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          «4.5. </w:t>
      </w:r>
      <w:r>
        <w:rPr>
          <w:rFonts w:ascii="Times New Roman" w:hAnsi="Times New Roman"/>
          <w:sz w:val="28"/>
          <w:szCs w:val="28"/>
        </w:rPr>
        <w:t>Ответ на обращение направляется в форме электр</w:t>
      </w:r>
      <w:r>
        <w:rPr>
          <w:rFonts w:ascii="Times New Roman" w:hAnsi="Times New Roman"/>
          <w:sz w:val="28"/>
          <w:szCs w:val="28"/>
        </w:rPr>
        <w:t>онного документа по адресу электронной почты, указанному в обращении, поступившем в Департамент или должностному лицу Департамента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либо по адресу (уникальному идентификатору) личного кабинета гражданина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 в</w:t>
      </w:r>
      <w:r>
        <w:rPr>
          <w:rFonts w:ascii="Times New Roman" w:hAnsi="Times New Roman"/>
          <w:sz w:val="28"/>
          <w:szCs w:val="28"/>
        </w:rPr>
        <w:t> письменной форме по почтовому адресу, указанному в обращении, поступившем в Департамент или должностному лицу Департамента в письменной форме. Кроме того, на поступившее в Департамент обращение. содержащее предложение, заявление или жалобу, которые затраг</w:t>
      </w:r>
      <w:r>
        <w:rPr>
          <w:rFonts w:ascii="Times New Roman" w:hAnsi="Times New Roman"/>
          <w:sz w:val="28"/>
          <w:szCs w:val="28"/>
        </w:rPr>
        <w:t>ивают интересы неопределенного круга лиц, в частности на обращение, в котором обжалуется судебное решение, вынесенное в отношении неопределенного круга лиц, ответ, в том числе с разъяснением порядка обжаловани</w:t>
      </w:r>
      <w:r>
        <w:rPr>
          <w:rFonts w:ascii="Times New Roman" w:hAnsi="Times New Roman"/>
          <w:sz w:val="28"/>
          <w:szCs w:val="28"/>
        </w:rPr>
        <w:t>я судебного решения, может быть размещен с собл</w:t>
      </w:r>
      <w:r>
        <w:rPr>
          <w:rFonts w:ascii="Times New Roman" w:hAnsi="Times New Roman"/>
          <w:sz w:val="28"/>
          <w:szCs w:val="28"/>
        </w:rPr>
        <w:t xml:space="preserve">юдением требований </w:t>
      </w:r>
      <w:hyperlink w:anchor="P70" w:tgtFrame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">
        <w:r>
          <w:rPr>
            <w:rFonts w:ascii="Times New Roman" w:hAnsi="Times New Roman"/>
            <w:sz w:val="28"/>
            <w:szCs w:val="28"/>
          </w:rPr>
          <w:t>части 2 статьи 6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 № 59-ФЗ на официальном сайте Департамента в информационно-телекоммуникационной сети «Интернет».».</w:t>
      </w:r>
    </w:p>
    <w:p w:rsidR="00084B20" w:rsidRDefault="008B32A4">
      <w:pPr>
        <w:pStyle w:val="af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          2. Настоящий приказ подлежит опубликовано на официальном сайте Департамента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здравоохранения города Севастополя.</w:t>
      </w:r>
    </w:p>
    <w:p w:rsidR="00084B20" w:rsidRDefault="008B32A4">
      <w:pPr>
        <w:pStyle w:val="af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3. Контроль за исполнением приказа возложить на заместителя директора Департамента здравоохранения города Севастополя Гостева Д.А.</w:t>
      </w:r>
    </w:p>
    <w:p w:rsidR="00084B20" w:rsidRDefault="00084B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4B20" w:rsidRDefault="00084B20">
      <w:pPr>
        <w:pStyle w:val="formattext"/>
        <w:spacing w:beforeAutospacing="0" w:afterAutospacing="0"/>
        <w:ind w:firstLine="709"/>
        <w:contextualSpacing/>
        <w:jc w:val="both"/>
        <w:rPr>
          <w:sz w:val="28"/>
          <w:szCs w:val="28"/>
        </w:rPr>
      </w:pPr>
    </w:p>
    <w:p w:rsidR="00084B20" w:rsidRDefault="00084B20">
      <w:pPr>
        <w:pStyle w:val="formattext"/>
        <w:spacing w:beforeAutospacing="0" w:afterAutospacing="0"/>
        <w:ind w:firstLine="709"/>
        <w:contextualSpacing/>
        <w:jc w:val="both"/>
        <w:rPr>
          <w:sz w:val="28"/>
          <w:szCs w:val="28"/>
        </w:rPr>
      </w:pPr>
    </w:p>
    <w:p w:rsidR="00084B20" w:rsidRDefault="008B32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Департамента </w:t>
      </w:r>
    </w:p>
    <w:p w:rsidR="00084B20" w:rsidRDefault="008B32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здравоохранения города Севастополя – </w:t>
      </w:r>
    </w:p>
    <w:p w:rsidR="00084B20" w:rsidRDefault="008B32A4">
      <w:pPr>
        <w:jc w:val="both"/>
      </w:pPr>
      <w:r>
        <w:rPr>
          <w:rFonts w:ascii="Times New Roman" w:hAnsi="Times New Roman"/>
          <w:sz w:val="28"/>
          <w:szCs w:val="28"/>
        </w:rPr>
        <w:t xml:space="preserve">член Правительства </w:t>
      </w:r>
      <w:r>
        <w:rPr>
          <w:rFonts w:ascii="Times New Roman" w:hAnsi="Times New Roman"/>
          <w:sz w:val="28"/>
          <w:szCs w:val="28"/>
        </w:rPr>
        <w:t>Севастополя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В.С. Денисов</w:t>
      </w:r>
      <w:r>
        <w:rPr>
          <w:color w:val="BFBFBF"/>
          <w:sz w:val="28"/>
          <w:szCs w:val="28"/>
        </w:rPr>
        <w:t xml:space="preserve">         </w:t>
      </w:r>
    </w:p>
    <w:p w:rsidR="00084B20" w:rsidRDefault="008B32A4">
      <w:pPr>
        <w:pStyle w:val="formattext"/>
        <w:spacing w:beforeAutospacing="0" w:afterAutospacing="0"/>
        <w:contextualSpacing/>
        <w:jc w:val="both"/>
        <w:rPr>
          <w:sz w:val="28"/>
          <w:szCs w:val="28"/>
        </w:rPr>
      </w:pPr>
      <w:r>
        <w:rPr>
          <w:color w:val="BFBFBF"/>
          <w:sz w:val="16"/>
          <w:szCs w:val="16"/>
        </w:rPr>
        <w:t xml:space="preserve">  </w:t>
      </w:r>
      <w:r>
        <w:rPr>
          <w:sz w:val="28"/>
          <w:szCs w:val="28"/>
        </w:rPr>
        <w:t xml:space="preserve">   </w:t>
      </w:r>
      <w:bookmarkStart w:id="3" w:name="OLE_LINK4"/>
      <w:bookmarkStart w:id="4" w:name="OLE_LINK3"/>
      <w:bookmarkEnd w:id="3"/>
      <w:bookmarkEnd w:id="4"/>
    </w:p>
    <w:sectPr w:rsidR="00084B20">
      <w:headerReference w:type="default" r:id="rId8"/>
      <w:headerReference w:type="first" r:id="rId9"/>
      <w:pgSz w:w="11906" w:h="16838"/>
      <w:pgMar w:top="1739" w:right="567" w:bottom="1134" w:left="1701" w:header="113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B32A4">
      <w:r>
        <w:separator/>
      </w:r>
    </w:p>
  </w:endnote>
  <w:endnote w:type="continuationSeparator" w:id="0">
    <w:p w:rsidR="00000000" w:rsidRDefault="008B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B32A4">
      <w:r>
        <w:separator/>
      </w:r>
    </w:p>
  </w:footnote>
  <w:footnote w:type="continuationSeparator" w:id="0">
    <w:p w:rsidR="00000000" w:rsidRDefault="008B3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5" w:name="PageNumWizard_HEADER_Базовый2_Копия_1"/>
  <w:bookmarkStart w:id="6" w:name="PageNumWizard_HEADER_Базовый1_Копия_1"/>
  <w:p w:rsidR="00084B20" w:rsidRDefault="008B32A4">
    <w:pPr>
      <w:pStyle w:val="a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B20" w:rsidRDefault="00084B20">
    <w:pPr>
      <w:pStyle w:val="aa"/>
      <w:jc w:val="center"/>
    </w:pPr>
    <w:bookmarkStart w:id="7" w:name="PageNumWizard_HEADER_Базовый1_Копия_1_Ко"/>
    <w:bookmarkStart w:id="8" w:name="PageNumWizard_HEADER_Базовый2_Копия_1_Ко"/>
    <w:bookmarkEnd w:id="7"/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20"/>
    <w:rsid w:val="00084B20"/>
    <w:rsid w:val="008B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0E28D-E9C8-4C97-8D51-59943F61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470A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7446E5"/>
    <w:pPr>
      <w:widowControl/>
      <w:spacing w:beforeAutospacing="1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4">
    <w:name w:val="Колонтитул_"/>
    <w:basedOn w:val="a0"/>
    <w:link w:val="1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5">
    <w:name w:val="Колонтитул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qFormat/>
    <w:rsid w:val="007446E5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D3152"/>
    <w:rPr>
      <w:rFonts w:ascii="Tahoma" w:hAnsi="Tahoma" w:cs="Tahoma"/>
      <w:color w:val="000000"/>
      <w:sz w:val="16"/>
      <w:szCs w:val="16"/>
    </w:rPr>
  </w:style>
  <w:style w:type="character" w:styleId="a8">
    <w:name w:val="Strong"/>
    <w:basedOn w:val="a0"/>
    <w:uiPriority w:val="22"/>
    <w:qFormat/>
    <w:rsid w:val="00D75C3B"/>
    <w:rPr>
      <w:b/>
      <w:bCs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D75C3B"/>
    <w:rPr>
      <w:color w:val="000000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D75C3B"/>
    <w:rPr>
      <w:color w:val="000000"/>
    </w:rPr>
  </w:style>
  <w:style w:type="character" w:customStyle="1" w:styleId="10">
    <w:name w:val="Заголовок 1 Знак"/>
    <w:basedOn w:val="a0"/>
    <w:link w:val="1"/>
    <w:uiPriority w:val="9"/>
    <w:qFormat/>
    <w:rsid w:val="00470A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qFormat/>
    <w:rsid w:val="00C86A59"/>
  </w:style>
  <w:style w:type="character" w:customStyle="1" w:styleId="WW8Num5z0">
    <w:name w:val="WW8Num5z0"/>
    <w:qFormat/>
    <w:rPr>
      <w:rFonts w:eastAsia="Arial Unicode MS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after="168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Колонтитул1"/>
    <w:basedOn w:val="a"/>
    <w:link w:val="a4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rmal">
    <w:name w:val="ConsPlusNormal"/>
    <w:qFormat/>
    <w:rsid w:val="0026214D"/>
    <w:pPr>
      <w:widowControl w:val="0"/>
    </w:pPr>
    <w:rPr>
      <w:rFonts w:ascii="Times New Roman" w:eastAsia="Times New Roman" w:hAnsi="Times New Roman" w:cs="Times New Roman"/>
      <w:szCs w:val="20"/>
      <w:lang w:bidi="ar-SA"/>
    </w:rPr>
  </w:style>
  <w:style w:type="paragraph" w:styleId="a7">
    <w:name w:val="Balloon Text"/>
    <w:basedOn w:val="a"/>
    <w:link w:val="a6"/>
    <w:uiPriority w:val="99"/>
    <w:semiHidden/>
    <w:unhideWhenUsed/>
    <w:qFormat/>
    <w:rsid w:val="00ED3152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qFormat/>
    <w:rsid w:val="00D75C3B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21">
    <w:name w:val="Колонтитул2"/>
    <w:basedOn w:val="a"/>
    <w:qFormat/>
  </w:style>
  <w:style w:type="paragraph" w:customStyle="1" w:styleId="3">
    <w:name w:val="Колонтитул3"/>
    <w:basedOn w:val="a"/>
    <w:qFormat/>
  </w:style>
  <w:style w:type="paragraph" w:customStyle="1" w:styleId="41">
    <w:name w:val="Колонтитул4"/>
    <w:basedOn w:val="a"/>
    <w:qFormat/>
  </w:style>
  <w:style w:type="paragraph" w:customStyle="1" w:styleId="5">
    <w:name w:val="Колонтитул5"/>
    <w:basedOn w:val="a"/>
    <w:qFormat/>
  </w:style>
  <w:style w:type="paragraph" w:styleId="aa">
    <w:name w:val="header"/>
    <w:basedOn w:val="a"/>
    <w:link w:val="a9"/>
    <w:uiPriority w:val="99"/>
    <w:unhideWhenUsed/>
    <w:rsid w:val="00D75C3B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D75C3B"/>
    <w:pPr>
      <w:tabs>
        <w:tab w:val="center" w:pos="4677"/>
        <w:tab w:val="right" w:pos="9355"/>
      </w:tabs>
    </w:pPr>
  </w:style>
  <w:style w:type="paragraph" w:customStyle="1" w:styleId="headertext">
    <w:name w:val="headertext"/>
    <w:basedOn w:val="a"/>
    <w:qFormat/>
    <w:rsid w:val="00F67AAB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qFormat/>
    <w:rsid w:val="00F67AAB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3">
    <w:name w:val="List Paragraph"/>
    <w:basedOn w:val="a"/>
    <w:qFormat/>
    <w:pPr>
      <w:ind w:left="720"/>
      <w:contextualSpacing/>
    </w:pPr>
  </w:style>
  <w:style w:type="numbering" w:customStyle="1" w:styleId="WW8Num5">
    <w:name w:val="WW8Num5"/>
    <w:qFormat/>
  </w:style>
  <w:style w:type="table" w:styleId="af4">
    <w:name w:val="Table Grid"/>
    <w:basedOn w:val="a1"/>
    <w:uiPriority w:val="39"/>
    <w:rsid w:val="00D75C3B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58E423-CCC0-4496-97A6-50A78CE0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4668</TotalTime>
  <Pages>2</Pages>
  <Words>671</Words>
  <Characters>3825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O.Orlovskaya</dc:creator>
  <dc:description/>
  <cp:lastModifiedBy>Овчинникова Татьяна Александровна</cp:lastModifiedBy>
  <cp:revision>16</cp:revision>
  <cp:lastPrinted>2026-02-11T16:32:00Z</cp:lastPrinted>
  <dcterms:created xsi:type="dcterms:W3CDTF">2022-01-19T08:55:00Z</dcterms:created>
  <dcterms:modified xsi:type="dcterms:W3CDTF">2026-02-12T06:25:00Z</dcterms:modified>
  <dc:language>ru-RU</dc:language>
</cp:coreProperties>
</file>