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58" w:type="dxa"/>
        <w:jc w:val="center"/>
        <w:tblInd w:w="0" w:type="dxa"/>
        <w:tblLayout w:type="fixed"/>
        <w:tblCellMar>
          <w:top w:w="0" w:type="dxa"/>
          <w:left w:w="108" w:type="dxa"/>
          <w:bottom w:w="0" w:type="dxa"/>
          <w:right w:w="108" w:type="dxa"/>
        </w:tblCellMar>
      </w:tblPr>
      <w:tblGrid>
        <w:gridCol w:w="3306"/>
        <w:gridCol w:w="3076"/>
        <w:gridCol w:w="3076"/>
      </w:tblGrid>
      <w:tr>
        <w:trPr>
          <w:trHeight w:val="1252" w:hRule="atLeast"/>
        </w:trPr>
        <w:tc>
          <w:tcPr>
            <w:tcW w:w="3306" w:type="dxa"/>
            <w:tcBorders/>
            <w:vAlign w:val="center"/>
          </w:tcPr>
          <w:p>
            <w:pPr>
              <w:pStyle w:val="Normal"/>
              <w:snapToGrid w:val="false"/>
              <w:jc w:val="center"/>
              <w:rPr>
                <w:b/>
              </w:rPr>
            </w:pPr>
            <w:r>
              <w:rPr>
                <w:b/>
              </w:rPr>
            </w:r>
            <w:bookmarkStart w:id="0" w:name="OLE_LINK3"/>
            <w:bookmarkStart w:id="1" w:name="OLE_LINK4"/>
            <w:bookmarkStart w:id="2" w:name="OLE_LINK1"/>
            <w:bookmarkStart w:id="3" w:name="OLE_LINK2"/>
            <w:bookmarkStart w:id="4" w:name="OLE_LINK5"/>
            <w:bookmarkStart w:id="5" w:name="OLE_LINK6"/>
            <w:bookmarkStart w:id="6" w:name="OLE_LINK3"/>
            <w:bookmarkStart w:id="7" w:name="OLE_LINK4"/>
            <w:bookmarkStart w:id="8" w:name="OLE_LINK1"/>
            <w:bookmarkStart w:id="9" w:name="OLE_LINK2"/>
            <w:bookmarkStart w:id="10" w:name="OLE_LINK5"/>
            <w:bookmarkStart w:id="11" w:name="OLE_LINK6"/>
            <w:bookmarkEnd w:id="6"/>
            <w:bookmarkEnd w:id="7"/>
            <w:bookmarkEnd w:id="8"/>
            <w:bookmarkEnd w:id="9"/>
            <w:bookmarkEnd w:id="10"/>
            <w:bookmarkEnd w:id="11"/>
          </w:p>
        </w:tc>
        <w:tc>
          <w:tcPr>
            <w:tcW w:w="3076" w:type="dxa"/>
            <w:tcBorders/>
            <w:vAlign w:val="center"/>
          </w:tcPr>
          <w:p>
            <w:pPr>
              <w:pStyle w:val="Normal"/>
              <w:jc w:val="center"/>
              <w:rPr>
                <w:sz w:val="28"/>
              </w:rPr>
            </w:pPr>
            <w:r>
              <w:rPr>
                <w:lang w:val="ru-RU" w:eastAsia="ru-RU"/>
              </w:rPr>
              <w:drawing>
                <wp:inline distT="0" distB="0" distL="0" distR="0">
                  <wp:extent cx="619125" cy="71310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74" t="-151" r="-174" b="-151"/>
                          <a:stretch>
                            <a:fillRect/>
                          </a:stretch>
                        </pic:blipFill>
                        <pic:spPr bwMode="auto">
                          <a:xfrm>
                            <a:off x="0" y="0"/>
                            <a:ext cx="619125" cy="713105"/>
                          </a:xfrm>
                          <a:prstGeom prst="rect">
                            <a:avLst/>
                          </a:prstGeom>
                        </pic:spPr>
                      </pic:pic>
                    </a:graphicData>
                  </a:graphic>
                </wp:inline>
              </w:drawing>
            </w:r>
          </w:p>
        </w:tc>
        <w:tc>
          <w:tcPr>
            <w:tcW w:w="3076" w:type="dxa"/>
            <w:tcBorders/>
          </w:tcPr>
          <w:p>
            <w:pPr>
              <w:pStyle w:val="Normal"/>
              <w:snapToGrid w:val="false"/>
              <w:jc w:val="center"/>
              <w:rPr>
                <w:sz w:val="28"/>
              </w:rPr>
            </w:pPr>
            <w:r>
              <w:rPr>
                <w:sz w:val="28"/>
              </w:rPr>
            </w:r>
          </w:p>
        </w:tc>
      </w:tr>
    </w:tbl>
    <w:p>
      <w:pPr>
        <w:pStyle w:val="Normal"/>
        <w:jc w:val="center"/>
        <w:rPr>
          <w:b/>
          <w:sz w:val="16"/>
          <w:szCs w:val="16"/>
        </w:rPr>
      </w:pPr>
      <w:r>
        <w:rPr>
          <w:b/>
          <w:sz w:val="28"/>
          <w:szCs w:val="28"/>
        </w:rPr>
        <w:t>ПРАВИТЕЛЬСТВО СЕВАСТОПОЛЯ</w:t>
      </w:r>
    </w:p>
    <w:p>
      <w:pPr>
        <w:pStyle w:val="Normal"/>
        <w:jc w:val="center"/>
        <w:rPr>
          <w:b/>
          <w:sz w:val="16"/>
          <w:szCs w:val="16"/>
        </w:rPr>
      </w:pPr>
      <w:r>
        <w:rPr>
          <w:b/>
          <w:sz w:val="16"/>
          <w:szCs w:val="16"/>
        </w:rPr>
      </w:r>
    </w:p>
    <w:p>
      <w:pPr>
        <w:pStyle w:val="Normal"/>
        <w:jc w:val="center"/>
        <w:rPr>
          <w:b/>
          <w:sz w:val="16"/>
          <w:szCs w:val="16"/>
        </w:rPr>
      </w:pPr>
      <w:r>
        <w:rPr>
          <w:b/>
          <w:sz w:val="28"/>
          <w:szCs w:val="28"/>
        </w:rPr>
        <w:t>ДЕПАРТАМЕНТ ЗДРАВООХРАНЕНИЯ ГОРОДА СЕВАСТОПОЛЯ</w:t>
      </w:r>
    </w:p>
    <w:p>
      <w:pPr>
        <w:pStyle w:val="Normal"/>
        <w:jc w:val="center"/>
        <w:rPr>
          <w:b/>
          <w:sz w:val="16"/>
          <w:szCs w:val="16"/>
        </w:rPr>
      </w:pPr>
      <w:r>
        <w:rPr>
          <w:b/>
          <w:sz w:val="16"/>
          <w:szCs w:val="16"/>
        </w:rPr>
      </w:r>
    </w:p>
    <w:p>
      <w:pPr>
        <w:pStyle w:val="Normal"/>
        <w:rPr>
          <w:b/>
          <w:sz w:val="16"/>
          <w:szCs w:val="16"/>
          <w:lang w:val="ru-RU" w:eastAsia="ru-RU"/>
        </w:rPr>
      </w:pPr>
      <w:r>
        <w:rPr>
          <w:b/>
          <w:sz w:val="16"/>
          <w:szCs w:val="16"/>
          <w:lang w:val="ru-RU" w:eastAsia="ru-RU"/>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635</wp:posOffset>
                </wp:positionV>
                <wp:extent cx="5943600" cy="5080"/>
                <wp:effectExtent l="635" t="28575" r="635" b="28575"/>
                <wp:wrapNone/>
                <wp:docPr id="2" name="Прямая соединительная линия 2"/>
                <a:graphic xmlns:a="http://schemas.openxmlformats.org/drawingml/2006/main">
                  <a:graphicData uri="http://schemas.microsoft.com/office/word/2010/wordprocessingShape">
                    <wps:wsp>
                      <wps:cNvSpPr/>
                      <wps:spPr>
                        <a:xfrm flipV="1">
                          <a:off x="0" y="0"/>
                          <a:ext cx="5943600" cy="504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0pt,0pt" to="467.95pt,0.35pt" ID="Прямая соединительная линия 2" stroked="t" o:allowincell="f" style="position:absolute;flip:y">
                <v:stroke color="black" weight="57240" joinstyle="miter" endcap="flat"/>
                <v:fill o:detectmouseclick="t" on="false"/>
                <w10:wrap type="none"/>
              </v:line>
            </w:pict>
          </mc:Fallback>
        </mc:AlternateContent>
      </w:r>
    </w:p>
    <w:p>
      <w:pPr>
        <w:pStyle w:val="Normal"/>
        <w:keepNext w:val="true"/>
        <w:numPr>
          <w:ilvl w:val="0"/>
          <w:numId w:val="0"/>
        </w:numPr>
        <w:jc w:val="center"/>
        <w:outlineLvl w:val="1"/>
        <w:rPr>
          <w:b/>
          <w:sz w:val="28"/>
          <w:szCs w:val="28"/>
        </w:rPr>
      </w:pPr>
      <w:r>
        <w:rPr>
          <w:b/>
          <w:sz w:val="28"/>
          <w:szCs w:val="28"/>
        </w:rPr>
        <w:t>П Р И К А З</w:t>
      </w:r>
    </w:p>
    <w:p>
      <w:pPr>
        <w:pStyle w:val="Normal"/>
        <w:jc w:val="center"/>
        <w:rPr>
          <w:b/>
          <w:sz w:val="28"/>
          <w:szCs w:val="28"/>
        </w:rPr>
      </w:pPr>
      <w:r>
        <w:rPr>
          <w:b/>
          <w:sz w:val="28"/>
          <w:szCs w:val="28"/>
        </w:rPr>
      </w:r>
    </w:p>
    <w:p>
      <w:pPr>
        <w:pStyle w:val="Normal"/>
        <w:jc w:val="both"/>
        <w:rPr>
          <w:sz w:val="28"/>
          <w:szCs w:val="28"/>
        </w:rPr>
      </w:pPr>
      <w:r>
        <w:rPr>
          <w:sz w:val="28"/>
          <w:szCs w:val="28"/>
        </w:rPr>
        <w:t>«___» ________________</w:t>
        <w:tab/>
        <w:tab/>
        <w:tab/>
        <w:tab/>
        <w:tab/>
        <w:tab/>
        <w:tab/>
        <w:t xml:space="preserve">   №______</w:t>
      </w:r>
    </w:p>
    <w:p>
      <w:pPr>
        <w:pStyle w:val="Normal"/>
        <w:rPr>
          <w:sz w:val="28"/>
          <w:szCs w:val="28"/>
        </w:rPr>
      </w:pPr>
      <w:r>
        <w:rPr>
          <w:sz w:val="28"/>
          <w:szCs w:val="28"/>
        </w:rPr>
      </w:r>
    </w:p>
    <w:p>
      <w:pPr>
        <w:pStyle w:val="Normal"/>
        <w:ind w:right="-2"/>
        <w:jc w:val="both"/>
        <w:rPr>
          <w:sz w:val="28"/>
          <w:szCs w:val="28"/>
        </w:rPr>
      </w:pPr>
      <w:r>
        <w:rPr>
          <w:sz w:val="28"/>
          <w:szCs w:val="28"/>
        </w:rPr>
        <w:t>Об утверждении порядка ведения регистра отдельных категорий граждан, имеющих право на бесплатное оказание медицинской помощи в амбулаторных условиях, в части обеспечения лекарственными препаратами, медицинскими изделиями и специализированными продуктами лечебного питания, отпускаемыми по рецептам врачей бесплатно      или с 50-процентной скидкой в городе Севастополе</w:t>
      </w:r>
    </w:p>
    <w:p>
      <w:pPr>
        <w:pStyle w:val="Normal"/>
        <w:ind w:right="-2"/>
        <w:jc w:val="both"/>
        <w:rPr>
          <w:sz w:val="28"/>
          <w:szCs w:val="28"/>
        </w:rPr>
      </w:pPr>
      <w:r>
        <w:rPr>
          <w:sz w:val="28"/>
          <w:szCs w:val="28"/>
        </w:rPr>
      </w:r>
    </w:p>
    <w:p>
      <w:pPr>
        <w:pStyle w:val="Normal"/>
        <w:ind w:firstLine="709" w:right="-2"/>
        <w:jc w:val="both"/>
        <w:rPr>
          <w:sz w:val="28"/>
          <w:szCs w:val="28"/>
        </w:rPr>
      </w:pPr>
      <w:r>
        <w:rPr>
          <w:sz w:val="28"/>
          <w:szCs w:val="28"/>
        </w:rPr>
        <w:t>На основании Федерального закона от 17.07.1999 № 178-ФЗ «О государственной социальной помощи», Федерального закона от 22.05.2003 № 54-ФЗ «О применении контрольно-кассовой техники при осуществлении расчетов в Российской Федерации», постановления Правительства Российской Федерации от 30.07.1994 № 890 «О государственной поддержке развития медицинской промышленности и улучшения обеспечения населения и учреждений здравоохранения лекарственными средствами и изделиями медицинского назначения», постановления Правительства Севастополя от 27.11.2023 № 535-ПП «Об утверждении Положения о Департаменте здравоохранения города Севастополя», приказа Департамента от 23.04.2024 № 361 «Об организации льготного лекарственного обеспечения в городе Севастополе»</w:t>
      </w:r>
    </w:p>
    <w:p>
      <w:pPr>
        <w:pStyle w:val="Normal"/>
        <w:ind w:right="-2"/>
        <w:jc w:val="both"/>
        <w:rPr>
          <w:sz w:val="28"/>
          <w:szCs w:val="28"/>
        </w:rPr>
      </w:pPr>
      <w:r>
        <w:rPr>
          <w:sz w:val="28"/>
          <w:szCs w:val="28"/>
        </w:rPr>
      </w:r>
    </w:p>
    <w:p>
      <w:pPr>
        <w:pStyle w:val="Normal"/>
        <w:jc w:val="center"/>
        <w:rPr>
          <w:sz w:val="28"/>
          <w:szCs w:val="28"/>
        </w:rPr>
      </w:pPr>
      <w:r>
        <w:rPr>
          <w:sz w:val="28"/>
          <w:szCs w:val="28"/>
        </w:rPr>
        <w:t>П Р И К А З Ы В А Ю:</w:t>
      </w:r>
    </w:p>
    <w:p>
      <w:pPr>
        <w:pStyle w:val="Normal"/>
        <w:jc w:val="both"/>
        <w:rPr>
          <w:sz w:val="28"/>
          <w:szCs w:val="28"/>
        </w:rPr>
      </w:pPr>
      <w:r>
        <w:rPr>
          <w:sz w:val="28"/>
          <w:szCs w:val="28"/>
        </w:rPr>
      </w:r>
    </w:p>
    <w:p>
      <w:pPr>
        <w:pStyle w:val="Normal"/>
        <w:ind w:firstLine="709" w:right="0"/>
        <w:jc w:val="both"/>
        <w:rPr/>
      </w:pPr>
      <w:r>
        <w:rPr>
          <w:sz w:val="28"/>
          <w:szCs w:val="28"/>
        </w:rPr>
        <w:t>1. Признать утратившим силу Приказ от 04.02.2021 № 101 «Об утверждении Порядка ведения регистра отдельных категорий граждан, имеющих право на бесплатное оказание медицинской помощи в амбулаторных условиях, в части обеспечения лекарственными препаратами, медицинскими изделиями и специализированными продуктами лечебного питания, отпускаемыми по рецептам врачей бесплатно      или с 50-процентной скидкой в городе Севастополе».</w:t>
      </w:r>
    </w:p>
    <w:p>
      <w:pPr>
        <w:pStyle w:val="Normal"/>
        <w:ind w:firstLine="709" w:right="0"/>
        <w:jc w:val="both"/>
        <w:rPr>
          <w:sz w:val="28"/>
          <w:szCs w:val="28"/>
        </w:rPr>
      </w:pPr>
      <w:r>
        <w:rPr>
          <w:sz w:val="28"/>
          <w:szCs w:val="28"/>
        </w:rPr>
        <w:t>2. Утвердить Порядок ведения регистра отдельных категорий граждан, имеющих право на бесплатное оказание медицинской помощи в амбулаторных условиях, в части обеспечения лекарственными препаратами, медицинскими изделиями и специализированными продуктами лечебного питания, в городе Севастополе, (далее – Порядок по ведению регистра льготных категорий граждан) согласно приложениям № 1, 2 к настоящему приказу.</w:t>
      </w:r>
    </w:p>
    <w:p>
      <w:pPr>
        <w:pStyle w:val="Normal"/>
        <w:ind w:firstLine="709" w:right="0"/>
        <w:jc w:val="both"/>
        <w:rPr>
          <w:sz w:val="28"/>
          <w:szCs w:val="28"/>
        </w:rPr>
      </w:pPr>
      <w:r>
        <w:rPr>
          <w:sz w:val="28"/>
          <w:szCs w:val="28"/>
        </w:rPr>
        <w:t>3. Руководителям медицинских организаций, подведомственным Департаменту здравоохранения города Севастополя, участвующих в системе льготного лекарственного обеспечения граждан и осуществляющих выписку льготных рецептов:</w:t>
      </w:r>
    </w:p>
    <w:p>
      <w:pPr>
        <w:pStyle w:val="Normal"/>
        <w:ind w:firstLine="709" w:right="0"/>
        <w:jc w:val="both"/>
        <w:rPr/>
      </w:pPr>
      <w:r>
        <w:rPr>
          <w:sz w:val="28"/>
          <w:szCs w:val="28"/>
        </w:rPr>
        <w:t>3.1.</w:t>
      </w:r>
      <w:r>
        <w:rPr>
          <w:sz w:val="28"/>
          <w:szCs w:val="28"/>
          <w:lang w:val="en-US"/>
        </w:rPr>
        <w:t> </w:t>
      </w:r>
      <w:r>
        <w:rPr>
          <w:sz w:val="28"/>
          <w:szCs w:val="28"/>
        </w:rPr>
        <w:t>Обеспечить соблюдение Порядка по ведению регистра льготных категорий граждан;</w:t>
      </w:r>
    </w:p>
    <w:p>
      <w:pPr>
        <w:pStyle w:val="Normal"/>
        <w:ind w:firstLine="709" w:right="0"/>
        <w:jc w:val="both"/>
        <w:rPr>
          <w:sz w:val="28"/>
          <w:szCs w:val="28"/>
        </w:rPr>
      </w:pPr>
      <w:r>
        <w:rPr>
          <w:sz w:val="28"/>
          <w:szCs w:val="28"/>
        </w:rPr>
        <w:t>3.2. Назначить лиц ответственных за контроль и соблюдение Порядка по ведению регистра льготных категорий граждан.</w:t>
      </w:r>
    </w:p>
    <w:p>
      <w:pPr>
        <w:pStyle w:val="Normal"/>
        <w:ind w:firstLine="709" w:right="0"/>
        <w:jc w:val="both"/>
        <w:rPr>
          <w:sz w:val="28"/>
          <w:szCs w:val="28"/>
        </w:rPr>
      </w:pPr>
      <w:r>
        <w:rPr>
          <w:sz w:val="28"/>
          <w:szCs w:val="28"/>
        </w:rPr>
        <w:t>4. Директору Государственного бюджетного учреждения здравоохранения Севастополя «Медицинский информационно-аналитический центр» обеспечить:</w:t>
      </w:r>
    </w:p>
    <w:p>
      <w:pPr>
        <w:pStyle w:val="Normal"/>
        <w:ind w:firstLine="709" w:right="0"/>
        <w:jc w:val="both"/>
        <w:rPr>
          <w:sz w:val="28"/>
          <w:szCs w:val="28"/>
        </w:rPr>
      </w:pPr>
      <w:r>
        <w:rPr>
          <w:sz w:val="28"/>
          <w:szCs w:val="28"/>
        </w:rPr>
        <w:t>4.1. Еженедельный контроль за ведением регистра льготных категорий граждан, проживающих в городе Севастополе;</w:t>
      </w:r>
    </w:p>
    <w:p>
      <w:pPr>
        <w:pStyle w:val="Normal"/>
        <w:ind w:firstLine="709" w:right="0"/>
        <w:jc w:val="both"/>
        <w:rPr>
          <w:sz w:val="28"/>
          <w:szCs w:val="28"/>
        </w:rPr>
      </w:pPr>
      <w:r>
        <w:rPr>
          <w:sz w:val="28"/>
          <w:szCs w:val="28"/>
        </w:rPr>
        <w:t>4.2. Еженедельное информирование руководителей медицинских учреждений о выявленных ошибках (при наличии) на момент выгрузки данных о лицах состоящих в регистре льготных категорий граждан, внесенных ответственными лицами медицинской организации;</w:t>
      </w:r>
    </w:p>
    <w:p>
      <w:pPr>
        <w:pStyle w:val="Normal"/>
        <w:ind w:firstLine="709" w:right="0"/>
        <w:jc w:val="both"/>
        <w:rPr/>
      </w:pPr>
      <w:r>
        <w:rPr>
          <w:sz w:val="28"/>
          <w:szCs w:val="28"/>
        </w:rPr>
        <w:t>4.3.</w:t>
      </w:r>
      <w:r>
        <w:rPr>
          <w:sz w:val="28"/>
          <w:szCs w:val="28"/>
          <w:lang w:val="en-US"/>
        </w:rPr>
        <w:t> </w:t>
      </w:r>
      <w:r>
        <w:rPr>
          <w:sz w:val="28"/>
          <w:szCs w:val="28"/>
        </w:rPr>
        <w:t>Еженедельное организационно-методическое сопровождение процессов ведения регистра льготных категорий граждан, в соответствии с Порядком по ведению регистра льготных категорий граждан со стороны медицинских учреждений, подведомственных Департаменту;</w:t>
      </w:r>
    </w:p>
    <w:p>
      <w:pPr>
        <w:pStyle w:val="Normal"/>
        <w:ind w:firstLine="709" w:right="0"/>
        <w:jc w:val="both"/>
        <w:rPr>
          <w:sz w:val="28"/>
          <w:szCs w:val="28"/>
        </w:rPr>
      </w:pPr>
      <w:r>
        <w:rPr>
          <w:sz w:val="28"/>
          <w:szCs w:val="28"/>
        </w:rPr>
        <w:t>4.4. Обеспечить контроль своевременного исключения лиц из регистра льготных категорий граждан, проживающих в городе Севастополе, путем еженедельного информирования ответственных учреждений.</w:t>
      </w:r>
    </w:p>
    <w:p>
      <w:pPr>
        <w:pStyle w:val="Normal"/>
        <w:ind w:firstLine="709" w:right="0"/>
        <w:jc w:val="both"/>
        <w:rPr/>
      </w:pPr>
      <w:r>
        <w:rPr>
          <w:sz w:val="28"/>
          <w:szCs w:val="28"/>
        </w:rPr>
        <w:t>5.</w:t>
      </w:r>
      <w:r>
        <w:rPr/>
        <w:t> </w:t>
      </w:r>
      <w:r>
        <w:rPr>
          <w:sz w:val="28"/>
          <w:szCs w:val="28"/>
        </w:rPr>
        <w:t>Контроль за исполнением настоящего приказа возложить на первого заместителя директора Департамента здравоохранения города Севастополя Островскую А.В.</w:t>
      </w:r>
    </w:p>
    <w:p>
      <w:pPr>
        <w:pStyle w:val="Normal"/>
        <w:ind w:firstLine="709" w:right="0"/>
        <w:jc w:val="both"/>
        <w:rPr>
          <w:sz w:val="28"/>
          <w:szCs w:val="28"/>
        </w:rPr>
      </w:pPr>
      <w:r>
        <w:rPr>
          <w:sz w:val="28"/>
          <w:szCs w:val="28"/>
        </w:rPr>
      </w:r>
    </w:p>
    <w:p>
      <w:pPr>
        <w:pStyle w:val="Normal"/>
        <w:ind w:firstLine="709" w:right="0"/>
        <w:jc w:val="both"/>
        <w:rPr>
          <w:sz w:val="28"/>
          <w:szCs w:val="28"/>
        </w:rPr>
      </w:pPr>
      <w:r>
        <w:rPr>
          <w:sz w:val="28"/>
          <w:szCs w:val="28"/>
        </w:rPr>
      </w:r>
    </w:p>
    <w:p>
      <w:pPr>
        <w:pStyle w:val="Normal"/>
        <w:ind w:firstLine="709" w:right="0"/>
        <w:jc w:val="both"/>
        <w:rPr>
          <w:sz w:val="28"/>
          <w:szCs w:val="28"/>
        </w:rPr>
      </w:pPr>
      <w:r>
        <w:rPr>
          <w:sz w:val="28"/>
          <w:szCs w:val="28"/>
        </w:rPr>
      </w:r>
    </w:p>
    <w:p>
      <w:pPr>
        <w:pStyle w:val="Normal"/>
        <w:rPr>
          <w:sz w:val="28"/>
          <w:szCs w:val="28"/>
        </w:rPr>
      </w:pPr>
      <w:r>
        <w:rPr>
          <w:sz w:val="28"/>
          <w:szCs w:val="28"/>
        </w:rPr>
        <w:t xml:space="preserve">Директор Департамента здравоохранения </w:t>
      </w:r>
    </w:p>
    <w:p>
      <w:pPr>
        <w:pStyle w:val="Normal"/>
        <w:rPr>
          <w:sz w:val="28"/>
          <w:szCs w:val="28"/>
        </w:rPr>
      </w:pPr>
      <w:r>
        <w:rPr>
          <w:sz w:val="28"/>
          <w:szCs w:val="28"/>
        </w:rPr>
        <w:t>города Севастополя – член Правительства</w:t>
      </w:r>
    </w:p>
    <w:p>
      <w:pPr>
        <w:pStyle w:val="Normal"/>
        <w:rPr>
          <w:sz w:val="28"/>
          <w:szCs w:val="28"/>
        </w:rPr>
      </w:pPr>
      <w:r>
        <w:rPr>
          <w:sz w:val="28"/>
          <w:szCs w:val="28"/>
        </w:rPr>
        <w:t>Севастополя                                                                                         В.С. Денисов</w:t>
      </w:r>
    </w:p>
    <w:p>
      <w:pPr>
        <w:pStyle w:val="Normal"/>
        <w:ind w:firstLine="709" w:right="0"/>
        <w:jc w:val="both"/>
        <w:rPr>
          <w:sz w:val="28"/>
          <w:szCs w:val="28"/>
        </w:rPr>
      </w:pPr>
      <w:r>
        <w:rPr>
          <w:sz w:val="28"/>
          <w:szCs w:val="28"/>
        </w:rPr>
      </w:r>
    </w:p>
    <w:p>
      <w:pPr>
        <w:pStyle w:val="Normal"/>
        <w:ind w:firstLine="709" w:right="0"/>
        <w:jc w:val="both"/>
        <w:rPr>
          <w:sz w:val="28"/>
          <w:szCs w:val="28"/>
        </w:rPr>
      </w:pPr>
      <w:r>
        <w:rPr>
          <w:sz w:val="28"/>
          <w:szCs w:val="28"/>
        </w:rPr>
      </w:r>
    </w:p>
    <w:p>
      <w:pPr>
        <w:pStyle w:val="Normal"/>
        <w:ind w:firstLine="709" w:right="0"/>
        <w:jc w:val="both"/>
        <w:rPr>
          <w:sz w:val="28"/>
          <w:szCs w:val="28"/>
        </w:rPr>
      </w:pPr>
      <w:r>
        <w:rPr>
          <w:sz w:val="28"/>
          <w:szCs w:val="28"/>
        </w:rPr>
      </w:r>
    </w:p>
    <w:p>
      <w:pPr>
        <w:pStyle w:val="Normal"/>
        <w:ind w:firstLine="709" w:right="0"/>
        <w:jc w:val="both"/>
        <w:rPr>
          <w:sz w:val="28"/>
          <w:szCs w:val="28"/>
        </w:rPr>
      </w:pPr>
      <w:r>
        <w:rPr>
          <w:sz w:val="28"/>
          <w:szCs w:val="28"/>
        </w:rPr>
      </w:r>
    </w:p>
    <w:p>
      <w:pPr>
        <w:pStyle w:val="Normal"/>
        <w:ind w:firstLine="709" w:right="0"/>
        <w:jc w:val="both"/>
        <w:rPr>
          <w:sz w:val="28"/>
          <w:szCs w:val="28"/>
        </w:rPr>
      </w:pPr>
      <w:r>
        <w:rPr>
          <w:sz w:val="28"/>
          <w:szCs w:val="28"/>
        </w:rPr>
      </w:r>
    </w:p>
    <w:p>
      <w:pPr>
        <w:sectPr>
          <w:headerReference w:type="default" r:id="rId3"/>
          <w:headerReference w:type="first" r:id="rId4"/>
          <w:type w:val="nextPage"/>
          <w:pgSz w:w="11906" w:h="16838"/>
          <w:pgMar w:left="1701" w:right="850" w:gutter="0" w:header="720" w:top="993" w:footer="0" w:bottom="1134"/>
          <w:pgNumType w:fmt="decimal"/>
          <w:formProt w:val="false"/>
          <w:titlePg/>
          <w:textDirection w:val="lrTb"/>
          <w:docGrid w:type="default" w:linePitch="360" w:charSpace="0"/>
        </w:sectPr>
        <w:pStyle w:val="Normal"/>
        <w:ind w:firstLine="709" w:right="0"/>
        <w:jc w:val="both"/>
        <w:rPr>
          <w:sz w:val="28"/>
          <w:szCs w:val="28"/>
        </w:rPr>
      </w:pPr>
      <w:r>
        <w:rPr>
          <w:sz w:val="28"/>
          <w:szCs w:val="28"/>
        </w:rPr>
      </w:r>
    </w:p>
    <w:p>
      <w:pPr>
        <w:pStyle w:val="Normal"/>
        <w:ind w:left="5529" w:right="0"/>
        <w:rPr/>
      </w:pPr>
      <w:r>
        <w:rPr/>
        <w:t>Приложение №1</w:t>
      </w:r>
    </w:p>
    <w:p>
      <w:pPr>
        <w:pStyle w:val="Normal"/>
        <w:ind w:left="5529" w:right="0"/>
        <w:rPr/>
      </w:pPr>
      <w:r>
        <w:rPr/>
        <w:t>к приказу Департамента здравоохранения города Севастополя</w:t>
      </w:r>
    </w:p>
    <w:p>
      <w:pPr>
        <w:pStyle w:val="Normal"/>
        <w:ind w:left="5529" w:right="0"/>
        <w:jc w:val="both"/>
        <w:rPr>
          <w:sz w:val="28"/>
          <w:szCs w:val="28"/>
        </w:rPr>
      </w:pPr>
      <w:r>
        <w:rPr/>
        <w:t>от____________№_____</w:t>
      </w:r>
    </w:p>
    <w:p>
      <w:pPr>
        <w:pStyle w:val="Normal"/>
        <w:ind w:firstLine="709" w:right="0"/>
        <w:jc w:val="both"/>
        <w:rPr>
          <w:sz w:val="28"/>
          <w:szCs w:val="28"/>
        </w:rPr>
      </w:pPr>
      <w:r>
        <w:rPr>
          <w:sz w:val="28"/>
          <w:szCs w:val="28"/>
        </w:rPr>
      </w:r>
    </w:p>
    <w:p>
      <w:pPr>
        <w:pStyle w:val="Normal"/>
        <w:jc w:val="center"/>
        <w:rPr>
          <w:sz w:val="28"/>
          <w:szCs w:val="28"/>
        </w:rPr>
      </w:pPr>
      <w:r>
        <w:rPr>
          <w:sz w:val="28"/>
          <w:szCs w:val="28"/>
        </w:rPr>
        <w:t>ПОРЯДОК</w:t>
      </w:r>
    </w:p>
    <w:p>
      <w:pPr>
        <w:pStyle w:val="Normal"/>
        <w:ind w:firstLine="709" w:right="0"/>
        <w:jc w:val="center"/>
        <w:rPr>
          <w:sz w:val="28"/>
          <w:szCs w:val="28"/>
        </w:rPr>
      </w:pPr>
      <w:r>
        <w:rPr>
          <w:sz w:val="28"/>
          <w:szCs w:val="28"/>
        </w:rPr>
        <w:t>ведения регистра отдельных категорий граждан, имеющих право на бесплатное оказание медицинской помощи в амбулаторных условиях, в части обеспечения лекарственными препаратами, медицинскими изделиями и специализированными продуктами лечебного питания, отпускаемыми по рецептам врачей бесплатно или с 50-процентной скидкой в городе Севастополе</w:t>
      </w:r>
    </w:p>
    <w:p>
      <w:pPr>
        <w:pStyle w:val="Normal"/>
        <w:ind w:firstLine="709" w:right="0"/>
        <w:jc w:val="center"/>
        <w:rPr>
          <w:sz w:val="28"/>
          <w:szCs w:val="28"/>
        </w:rPr>
      </w:pPr>
      <w:r>
        <w:rPr>
          <w:sz w:val="28"/>
          <w:szCs w:val="28"/>
        </w:rPr>
      </w:r>
    </w:p>
    <w:p>
      <w:pPr>
        <w:pStyle w:val="Normal"/>
        <w:ind w:firstLine="709" w:right="0"/>
        <w:jc w:val="both"/>
        <w:rPr>
          <w:sz w:val="28"/>
          <w:szCs w:val="28"/>
        </w:rPr>
      </w:pPr>
      <w:r>
        <w:rPr>
          <w:sz w:val="28"/>
          <w:szCs w:val="28"/>
        </w:rPr>
        <w:t>1. Общие положения.</w:t>
      </w:r>
    </w:p>
    <w:p>
      <w:pPr>
        <w:pStyle w:val="Normal"/>
        <w:ind w:firstLine="709" w:right="0"/>
        <w:jc w:val="both"/>
        <w:rPr>
          <w:sz w:val="28"/>
          <w:szCs w:val="28"/>
        </w:rPr>
      </w:pPr>
      <w:r>
        <w:rPr>
          <w:sz w:val="28"/>
          <w:szCs w:val="28"/>
        </w:rPr>
        <w:t>1.1. Beдение регистра отдельных категорий граждан, имеющих право на бесплатное оказание медицинской помощи в амбулаторных условиях, в части обеспечения лекарственными препаратами, медицинскими изделиями и специализированными продуктами лечебного питания, отпускаемыми по рецептам врачей бесплатно или с 50-процентной скидкой в городе Севастополе (далее - Регистр ОКГ) осуществляется в целях упорядочения предоставления лекарственных препаратов, медицинских изделий и специализированных продуктов лечебного питания, а также повышения качества обслуживания граждан, имеющих в соответствии с действующим законодательством право на получение государственной социальной помощи в городе Севастополе.</w:t>
      </w:r>
    </w:p>
    <w:p>
      <w:pPr>
        <w:pStyle w:val="Normal"/>
        <w:ind w:firstLine="709" w:right="0"/>
        <w:jc w:val="both"/>
        <w:rPr>
          <w:sz w:val="28"/>
          <w:szCs w:val="28"/>
        </w:rPr>
      </w:pPr>
      <w:r>
        <w:rPr>
          <w:sz w:val="28"/>
          <w:szCs w:val="28"/>
        </w:rPr>
        <w:t>1.2. Регистр ОКГ является государственным информационным ресурсом города Севастополя.</w:t>
      </w:r>
    </w:p>
    <w:p>
      <w:pPr>
        <w:pStyle w:val="Normal"/>
        <w:ind w:firstLine="709" w:right="0"/>
        <w:jc w:val="both"/>
        <w:rPr>
          <w:sz w:val="28"/>
          <w:szCs w:val="28"/>
        </w:rPr>
      </w:pPr>
      <w:r>
        <w:rPr>
          <w:sz w:val="28"/>
          <w:szCs w:val="28"/>
        </w:rPr>
        <w:t>1.3. В Регистр ОКГ включаются:</w:t>
      </w:r>
    </w:p>
    <w:p>
      <w:pPr>
        <w:pStyle w:val="Normal"/>
        <w:ind w:firstLine="709" w:right="0"/>
        <w:jc w:val="both"/>
        <w:rPr>
          <w:sz w:val="28"/>
          <w:szCs w:val="28"/>
        </w:rPr>
      </w:pPr>
      <w:r>
        <w:rPr>
          <w:sz w:val="28"/>
          <w:szCs w:val="28"/>
        </w:rPr>
        <w:t>1.3.1. Граждане, имеющие право на получение государственной социальной помощи в виде набора социальных услуг в соответствии с Федеральным законом от 17.07.1999 № 178-ФЗ «О государственной социальной помощи» в части обеспечения необходимыми лекарственными препаратами по рецептам на лекарственные препараты, медицинскими изделиями по рецептам на медицинские изделия, в соответствии со стандартами медицинской помощи, а также специализированными продуктами лечебного питания для детей-инвалидов и включенные в региональный сегмент Федерального регистра;</w:t>
      </w:r>
    </w:p>
    <w:p>
      <w:pPr>
        <w:pStyle w:val="Normal"/>
        <w:ind w:firstLine="709" w:right="0"/>
        <w:jc w:val="both"/>
        <w:rPr/>
      </w:pPr>
      <w:r>
        <w:rPr>
          <w:sz w:val="28"/>
          <w:szCs w:val="28"/>
        </w:rPr>
        <w:t>1.3.2. Жители города Севастополя, имеющие право на меры социальной поддержки в виде обеспечения лекарственными препаратами и медицинскими изделиями бесплатно или с 50-процентной скидкой по рецептам врачей в соответствии с постановлением Правительства Российской Федерации от 30.07.1994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постановление Правительства № 890) и Законом города Севастополя от 01.12.2015 № 209-ЗC «О дополнительном лекарственном обеспечении льготных категорий граждан города Севастополя» (далее — Закон города Севастополя №209-3C);</w:t>
      </w:r>
    </w:p>
    <w:p>
      <w:pPr>
        <w:pStyle w:val="Normal"/>
        <w:ind w:firstLine="709" w:right="0"/>
        <w:jc w:val="both"/>
        <w:rPr/>
      </w:pPr>
      <w:r>
        <w:rPr>
          <w:sz w:val="28"/>
          <w:szCs w:val="28"/>
        </w:rPr>
        <w:t xml:space="preserve">1.3.3. На ведение Регистра ОКГ в части учета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w:t>
      </w:r>
      <w:r>
        <w:rPr>
          <w:sz w:val="28"/>
          <w:szCs w:val="28"/>
          <w:lang w:val="en-US"/>
        </w:rPr>
        <w:t>I</w:t>
      </w:r>
      <w:r>
        <w:rPr>
          <w:sz w:val="28"/>
          <w:szCs w:val="28"/>
        </w:rPr>
        <w:t xml:space="preserve">, </w:t>
      </w:r>
      <w:r>
        <w:rPr>
          <w:sz w:val="28"/>
          <w:szCs w:val="28"/>
          <w:lang w:val="en-US"/>
        </w:rPr>
        <w:t>II</w:t>
      </w:r>
      <w:r>
        <w:rPr>
          <w:sz w:val="28"/>
          <w:szCs w:val="28"/>
        </w:rPr>
        <w:t xml:space="preserve"> и </w:t>
      </w:r>
      <w:r>
        <w:rPr>
          <w:sz w:val="28"/>
          <w:szCs w:val="28"/>
          <w:lang w:val="en-US"/>
        </w:rPr>
        <w:t>VI</w:t>
      </w:r>
      <w:r>
        <w:rPr>
          <w:sz w:val="28"/>
          <w:szCs w:val="28"/>
        </w:rPr>
        <w:t xml:space="preserve"> типов, апластической анемией неуточненной, наследственным дефицитом факторов </w:t>
      </w:r>
      <w:r>
        <w:rPr>
          <w:sz w:val="28"/>
          <w:szCs w:val="28"/>
          <w:lang w:val="en-US"/>
        </w:rPr>
        <w:t>II</w:t>
      </w:r>
      <w:r>
        <w:rPr>
          <w:sz w:val="28"/>
          <w:szCs w:val="28"/>
        </w:rPr>
        <w:t xml:space="preserve"> (фибриногена), </w:t>
      </w:r>
      <w:r>
        <w:rPr>
          <w:sz w:val="28"/>
          <w:szCs w:val="28"/>
          <w:lang w:val="en-US"/>
        </w:rPr>
        <w:t>VII</w:t>
      </w:r>
      <w:r>
        <w:rPr>
          <w:sz w:val="28"/>
          <w:szCs w:val="28"/>
        </w:rPr>
        <w:t xml:space="preserve"> (лабильного), Х (Стюарта – Прауэра) лиц после трансплантации органов и (или) тканей, обеспечение которых осуществляется в рамках постановления Правительства Российской Федерации от 26.04.2012 № 404 «Об утверждении Правил ведения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с учетом постановления Правительства Российской Федерации от 27.03.2020 № 344 «О внесении изменений в постановление Правительства Российской Федерации от 26.11.2018 № 1416»»;</w:t>
      </w:r>
    </w:p>
    <w:p>
      <w:pPr>
        <w:pStyle w:val="Normal"/>
        <w:ind w:firstLine="709" w:right="0"/>
        <w:jc w:val="both"/>
        <w:rPr>
          <w:sz w:val="28"/>
          <w:szCs w:val="28"/>
        </w:rPr>
      </w:pPr>
      <w:r>
        <w:rPr>
          <w:sz w:val="28"/>
          <w:szCs w:val="28"/>
        </w:rPr>
        <w:t>1.3.4. На ведение Регистра ОКГ в части учета граждан,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(постановление Правительства Российской Федерации от 26.04.2012 №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w:t>
      </w:r>
    </w:p>
    <w:p>
      <w:pPr>
        <w:pStyle w:val="Normal"/>
        <w:ind w:firstLine="709" w:right="0"/>
        <w:jc w:val="both"/>
        <w:rPr/>
      </w:pPr>
      <w:r>
        <w:rPr>
          <w:sz w:val="28"/>
          <w:szCs w:val="28"/>
        </w:rPr>
        <w:t xml:space="preserve">1.3.5. На ведение Регистра ОКГ в части учета граждан, больных гепатитом В и С без ко-инфекции ВИЧ в рамках региональной программы «Совершенствование противовирусного лечения гепатита В и С                       без ко-инфекции ВИЧ в городе Севастополе». </w:t>
      </w:r>
    </w:p>
    <w:p>
      <w:pPr>
        <w:pStyle w:val="Normal"/>
        <w:ind w:firstLine="709" w:right="0"/>
        <w:jc w:val="both"/>
        <w:rPr>
          <w:sz w:val="28"/>
          <w:szCs w:val="28"/>
        </w:rPr>
      </w:pPr>
      <w:r>
        <w:rPr>
          <w:sz w:val="28"/>
          <w:szCs w:val="28"/>
        </w:rPr>
        <w:t>1.4. Включение гражданина в Регистр ОКГ является основанием для выписывания электронных рецептов на получение лекарственных препаратов, медицинских изделий и специализированных продуктов лечебного питания бесплатно или с 50-процентной скидкой с использованием функциональных возможностей Региональной медицинской информационной системы «Витакор» (далее – РМИС «Витакор»), а также для регистрации в РМИС «Витакор» рецептов, выписанных врачами на имя гражданина с использованием типографских бланков.</w:t>
      </w:r>
    </w:p>
    <w:p>
      <w:pPr>
        <w:pStyle w:val="Normal"/>
        <w:ind w:firstLine="709" w:right="0"/>
        <w:jc w:val="both"/>
        <w:rPr>
          <w:sz w:val="28"/>
          <w:szCs w:val="28"/>
        </w:rPr>
      </w:pPr>
      <w:r>
        <w:rPr>
          <w:sz w:val="28"/>
          <w:szCs w:val="28"/>
        </w:rPr>
      </w:r>
    </w:p>
    <w:p>
      <w:pPr>
        <w:pStyle w:val="Normal"/>
        <w:ind w:firstLine="709" w:right="0"/>
        <w:jc w:val="both"/>
        <w:rPr>
          <w:sz w:val="28"/>
          <w:szCs w:val="28"/>
        </w:rPr>
      </w:pPr>
      <w:r>
        <w:rPr>
          <w:sz w:val="28"/>
          <w:szCs w:val="28"/>
        </w:rPr>
        <w:t>2. Информационное обеспечение ведения Регистра ОКГ.</w:t>
      </w:r>
    </w:p>
    <w:p>
      <w:pPr>
        <w:pStyle w:val="Normal"/>
        <w:ind w:firstLine="709" w:right="0"/>
        <w:jc w:val="both"/>
        <w:rPr>
          <w:sz w:val="28"/>
          <w:szCs w:val="28"/>
        </w:rPr>
      </w:pPr>
      <w:r>
        <w:rPr>
          <w:sz w:val="28"/>
          <w:szCs w:val="28"/>
        </w:rPr>
        <w:t>2.1. Регистр ОКГ ведется с использованием функциональных возможностей РМИС «Витакор».</w:t>
      </w:r>
    </w:p>
    <w:p>
      <w:pPr>
        <w:pStyle w:val="Normal"/>
        <w:ind w:firstLine="709" w:right="0"/>
        <w:jc w:val="both"/>
        <w:rPr>
          <w:sz w:val="28"/>
          <w:szCs w:val="28"/>
        </w:rPr>
      </w:pPr>
      <w:r>
        <w:rPr>
          <w:sz w:val="28"/>
          <w:szCs w:val="28"/>
        </w:rPr>
        <w:t>2.2. Внесение сведений о гражданах в Регистр ОКГ осуществляется медицинскими организациями города Севастополя, к которым граждане прикреплены для получения первичной медико-санитарной помощи в рамках реализации выбора застрахованным лицом медицинского учреждения, реализующего территориальную программу обязательного медицинского страхования (далее – OMC), в соответствии с законодательством Российской Федерации и города Севастополя. Перечень медицинских организаций, уполномоченных на ведение Регистра ОКГ, утверждается Департаментом.</w:t>
      </w:r>
    </w:p>
    <w:p>
      <w:pPr>
        <w:pStyle w:val="Normal"/>
        <w:ind w:firstLine="709" w:right="0"/>
        <w:jc w:val="both"/>
        <w:rPr>
          <w:sz w:val="28"/>
          <w:szCs w:val="28"/>
        </w:rPr>
      </w:pPr>
      <w:r>
        <w:rPr>
          <w:sz w:val="28"/>
          <w:szCs w:val="28"/>
        </w:rPr>
        <w:t>2.3. Внесение сведений о гражданах в части отдельных категорий заболеваний, при амбулаторном лечении которых лекарственные препараты и медицинские изделия отпускаются по рецепту врача бесплатно, осуществляется медицинскими организациями, осуществляющими первичную специализированную медико-санитарную помощь по соответствующему профилю заболеваний. Перечень медицинских организаций, уполномоченных на ведение Регистра ОКГ в части отдельных категорий заболеваний, утверждается Департаментом.</w:t>
      </w:r>
    </w:p>
    <w:p>
      <w:pPr>
        <w:pStyle w:val="Normal"/>
        <w:ind w:firstLine="709" w:right="0"/>
        <w:jc w:val="both"/>
        <w:rPr>
          <w:sz w:val="28"/>
          <w:szCs w:val="28"/>
        </w:rPr>
      </w:pPr>
      <w:r>
        <w:rPr>
          <w:sz w:val="28"/>
          <w:szCs w:val="28"/>
        </w:rPr>
        <w:t>2.4. При постоянном наблюдении гражданина в медицинской организации, не входящей в перечень уполномоченных медицинских организаций на ведение Регистра ОКГ, сведения о ней вносятся в Регистр ОКГ уполномоченной медицинской организацией по месту жительства или по желанию гражданина, по его выбору после прикрепления к этой организации в установленном порядке.</w:t>
      </w:r>
    </w:p>
    <w:p>
      <w:pPr>
        <w:pStyle w:val="Normal"/>
        <w:ind w:firstLine="709" w:right="0"/>
        <w:jc w:val="both"/>
        <w:rPr>
          <w:sz w:val="28"/>
          <w:szCs w:val="28"/>
        </w:rPr>
      </w:pPr>
      <w:r>
        <w:rPr>
          <w:sz w:val="28"/>
          <w:szCs w:val="28"/>
        </w:rPr>
        <w:t>2.5. Контроль за ведением Регистра ОКГ и организационно-методическое сопровождение процессов ведения регистра осуществляется Государственным бюджетным учреждением здравоохранения Севастополя «Медицинский информационно-аналитический центр» (далее – ГБУЗС «МИАЦ»).</w:t>
      </w:r>
    </w:p>
    <w:p>
      <w:pPr>
        <w:pStyle w:val="Normal"/>
        <w:ind w:firstLine="709" w:right="0"/>
        <w:jc w:val="both"/>
        <w:rPr>
          <w:sz w:val="28"/>
          <w:szCs w:val="28"/>
        </w:rPr>
      </w:pPr>
      <w:r>
        <w:rPr>
          <w:sz w:val="28"/>
          <w:szCs w:val="28"/>
        </w:rPr>
        <w:t>2.6. Техническое и консультационное сопровождение процессов ведения Peгистра ОКГ осуществляется службой поддержки РМИС «Витакор».</w:t>
      </w:r>
    </w:p>
    <w:p>
      <w:pPr>
        <w:pStyle w:val="Normal"/>
        <w:ind w:firstLine="709" w:right="0"/>
        <w:jc w:val="both"/>
        <w:rPr/>
      </w:pPr>
      <w:r>
        <w:rPr>
          <w:sz w:val="28"/>
          <w:szCs w:val="28"/>
        </w:rPr>
        <w:t xml:space="preserve">2.7. Лица, уполномоченные вести Регистр ОКГ в медицинской организации, назначаются приказом руководителя медицинской организации. Уполномоченные лица несут ответственность за достоверность внесенных ими в Регистр ОКГ сведений. Копии приказов о назначении уполномоченных лиц, а также об изменениях в перечне уполномоченных лиц, направляются в ГБУЗС «МИАЦ» в отсканированном виде по электронной почте: </w:t>
      </w:r>
      <w:r>
        <w:rPr>
          <w:sz w:val="28"/>
          <w:szCs w:val="28"/>
          <w:lang w:val="en-US"/>
        </w:rPr>
        <w:t>info</w:t>
      </w:r>
      <w:r>
        <w:rPr>
          <w:sz w:val="28"/>
          <w:szCs w:val="28"/>
        </w:rPr>
        <w:t>@</w:t>
      </w:r>
      <w:r>
        <w:rPr>
          <w:sz w:val="28"/>
          <w:szCs w:val="28"/>
          <w:lang w:val="en-US"/>
        </w:rPr>
        <w:t>sevmiac</w:t>
      </w:r>
      <w:r>
        <w:rPr>
          <w:sz w:val="28"/>
          <w:szCs w:val="28"/>
        </w:rPr>
        <w:t>.</w:t>
      </w:r>
      <w:r>
        <w:rPr>
          <w:sz w:val="28"/>
          <w:szCs w:val="28"/>
          <w:lang w:val="en-US"/>
        </w:rPr>
        <w:t>ru</w:t>
      </w:r>
      <w:r>
        <w:rPr>
          <w:sz w:val="28"/>
          <w:szCs w:val="28"/>
        </w:rPr>
        <w:t>.</w:t>
      </w:r>
    </w:p>
    <w:p>
      <w:pPr>
        <w:pStyle w:val="Normal"/>
        <w:ind w:firstLine="709" w:right="0"/>
        <w:jc w:val="both"/>
        <w:rPr>
          <w:sz w:val="28"/>
          <w:szCs w:val="28"/>
        </w:rPr>
      </w:pPr>
      <w:r>
        <w:rPr>
          <w:sz w:val="28"/>
          <w:szCs w:val="28"/>
        </w:rPr>
        <w:t>2.8. Порядок приема граждан для внесения сведений в Регистр ОКГ (в регистратуре или выделенным специалистом) устанавливается руководителем соответствующей медицинской организации.</w:t>
      </w:r>
    </w:p>
    <w:p>
      <w:pPr>
        <w:pStyle w:val="Normal"/>
        <w:ind w:firstLine="709" w:right="0"/>
        <w:jc w:val="both"/>
        <w:rPr>
          <w:sz w:val="28"/>
          <w:szCs w:val="28"/>
        </w:rPr>
      </w:pPr>
      <w:r>
        <w:rPr>
          <w:sz w:val="28"/>
          <w:szCs w:val="28"/>
        </w:rPr>
      </w:r>
    </w:p>
    <w:p>
      <w:pPr>
        <w:pStyle w:val="Normal"/>
        <w:ind w:firstLine="709" w:right="0"/>
        <w:jc w:val="both"/>
        <w:rPr>
          <w:sz w:val="28"/>
          <w:szCs w:val="28"/>
        </w:rPr>
      </w:pPr>
      <w:r>
        <w:rPr>
          <w:sz w:val="28"/>
          <w:szCs w:val="28"/>
        </w:rPr>
        <w:t>3. Общие правила ведения Регистра.</w:t>
      </w:r>
    </w:p>
    <w:p>
      <w:pPr>
        <w:pStyle w:val="Normal"/>
        <w:ind w:firstLine="709" w:right="0"/>
        <w:jc w:val="both"/>
        <w:rPr>
          <w:sz w:val="28"/>
          <w:szCs w:val="28"/>
        </w:rPr>
      </w:pPr>
      <w:r>
        <w:rPr>
          <w:sz w:val="28"/>
          <w:szCs w:val="28"/>
        </w:rPr>
        <w:t>3.1. Внесение (изменение) данных о льготах гражданина в Регистр ОКГ выполняется пpи его личном обращении в медицинскую организацию, уполномоченную на ведение Регистра ОКГ, к которой прикреплен данный гражданин.</w:t>
      </w:r>
    </w:p>
    <w:p>
      <w:pPr>
        <w:pStyle w:val="Normal"/>
        <w:ind w:firstLine="709" w:right="0"/>
        <w:jc w:val="both"/>
        <w:rPr>
          <w:sz w:val="28"/>
          <w:szCs w:val="28"/>
        </w:rPr>
      </w:pPr>
      <w:r>
        <w:rPr>
          <w:sz w:val="28"/>
          <w:szCs w:val="28"/>
        </w:rPr>
        <w:t>3.2. В Регистр ОКГ включаются граждане Российской Федерации, постоянно проживающие в городе Севастополе и внесенные в единый реестр застрахованных (далее — EPЗ). При отсутствии гражданина в ЕРЗ, перед внесением записи в Регистр ОКГ выполняется регистрация гражданина в EPЗ.</w:t>
      </w:r>
    </w:p>
    <w:p>
      <w:pPr>
        <w:pStyle w:val="Normal"/>
        <w:ind w:firstLine="709" w:right="0"/>
        <w:jc w:val="both"/>
        <w:rPr>
          <w:sz w:val="28"/>
          <w:szCs w:val="28"/>
        </w:rPr>
      </w:pPr>
      <w:r>
        <w:rPr>
          <w:sz w:val="28"/>
          <w:szCs w:val="28"/>
        </w:rPr>
        <w:t>3.3. В Регистре ОКГ не осуществляется обработка персональных данных граждан. Записи об основаниях для получения хранятся в Регистре ОКГ в обезличенном виде. Идентификация граждан в Регистре ОКГ осуществляется по данным EPЗ на основании их согласия на обработку персональных данных, полученного пpи регистрации в EPЗ.</w:t>
      </w:r>
    </w:p>
    <w:p>
      <w:pPr>
        <w:pStyle w:val="Normal"/>
        <w:ind w:firstLine="709" w:right="0"/>
        <w:jc w:val="both"/>
        <w:rPr>
          <w:sz w:val="28"/>
          <w:szCs w:val="28"/>
        </w:rPr>
      </w:pPr>
      <w:r>
        <w:rPr>
          <w:sz w:val="28"/>
          <w:szCs w:val="28"/>
        </w:rPr>
        <w:t>3.4. Перед внесением сведений в Регистр ОКГ гражданин должен быть прикреплен к медицинской организации в соответствии с приказом Минздравсоцразвития России от 26.04.2012 №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pPr>
        <w:pStyle w:val="Normal"/>
        <w:ind w:firstLine="709" w:right="0"/>
        <w:jc w:val="both"/>
        <w:rPr/>
      </w:pPr>
      <w:r>
        <w:rPr>
          <w:sz w:val="28"/>
          <w:szCs w:val="28"/>
        </w:rPr>
        <w:t>3.5. Гражданин может иметь право на получение лекарственного обеспечения по одной или нескольким не противоречащим друг другу федеральным и региональным категориям. В Регистр ОКГ вносятся все категории, к которым может быть отнесен гражданин, контроль непротиворечивости категорий обеспечивается программными средствами РМИС «Витакор» автоматически.</w:t>
      </w:r>
    </w:p>
    <w:p>
      <w:pPr>
        <w:pStyle w:val="Normal"/>
        <w:ind w:firstLine="709" w:right="0"/>
        <w:jc w:val="both"/>
        <w:rPr>
          <w:sz w:val="28"/>
          <w:szCs w:val="28"/>
        </w:rPr>
      </w:pPr>
      <w:r>
        <w:rPr>
          <w:sz w:val="28"/>
          <w:szCs w:val="28"/>
        </w:rPr>
        <w:t xml:space="preserve">3.6. Внесение данных в Регистр ОКГ производится на основании подтверждающих документов, представляемых гражданами, либо на основании электронных документов, поступающих из других государственных информационных ресурсов. Реквизиты подтверждающих документов, представленных гражданами, вносятся в Регистр льготного обеспечения уполномоченными лицами медицинских организаций. Определение состава и срока действия категорий, к которым может быть отнесен гражданин на основании представленных документов, выполняется программными средствами РМИС «Витакор» автоматически. </w:t>
      </w:r>
    </w:p>
    <w:p>
      <w:pPr>
        <w:pStyle w:val="Normal"/>
        <w:ind w:firstLine="709" w:right="0"/>
        <w:jc w:val="both"/>
        <w:rPr>
          <w:sz w:val="28"/>
          <w:szCs w:val="28"/>
        </w:rPr>
      </w:pPr>
      <w:r>
        <w:rPr>
          <w:sz w:val="28"/>
          <w:szCs w:val="28"/>
        </w:rPr>
        <w:t>3.6.1. Формат Регистра ОКГ включает следующие обязательные поля:</w:t>
      </w:r>
    </w:p>
    <w:p>
      <w:pPr>
        <w:pStyle w:val="Normal"/>
        <w:spacing w:before="0" w:after="5"/>
        <w:ind w:firstLine="709" w:right="9"/>
        <w:jc w:val="both"/>
        <w:rPr/>
      </w:pPr>
      <w:r>
        <w:rPr>
          <w:sz w:val="28"/>
          <w:szCs w:val="28"/>
        </w:rPr>
        <w:t>– </w:t>
      </w:r>
      <w:r>
        <w:rPr>
          <w:sz w:val="28"/>
          <w:szCs w:val="28"/>
        </w:rPr>
        <w:t>страховой номер индивидуального лицевого счета Пенсионного фонда Российской Федерации (СНИЛС);</w:t>
      </w:r>
    </w:p>
    <w:p>
      <w:pPr>
        <w:pStyle w:val="Normal"/>
        <w:spacing w:before="0" w:after="5"/>
        <w:ind w:firstLine="709" w:right="9"/>
        <w:jc w:val="both"/>
        <w:rPr/>
      </w:pPr>
      <w:r>
        <w:rPr>
          <w:sz w:val="28"/>
          <w:szCs w:val="28"/>
        </w:rPr>
        <w:t>– </w:t>
      </w:r>
      <w:r>
        <w:rPr>
          <w:sz w:val="28"/>
          <w:szCs w:val="28"/>
        </w:rPr>
        <w:t>фамилия;</w:t>
      </w:r>
    </w:p>
    <w:p>
      <w:pPr>
        <w:pStyle w:val="Normal"/>
        <w:spacing w:before="0" w:after="5"/>
        <w:ind w:firstLine="709" w:right="9"/>
        <w:jc w:val="both"/>
        <w:rPr/>
      </w:pPr>
      <w:r>
        <w:rPr>
          <w:sz w:val="28"/>
          <w:szCs w:val="28"/>
        </w:rPr>
        <w:t>– </w:t>
      </w:r>
      <w:r>
        <w:rPr>
          <w:sz w:val="28"/>
          <w:szCs w:val="28"/>
        </w:rPr>
        <w:t>имя;</w:t>
      </w:r>
    </w:p>
    <w:p>
      <w:pPr>
        <w:pStyle w:val="Normal"/>
        <w:spacing w:before="0" w:after="5"/>
        <w:ind w:firstLine="709" w:right="9"/>
        <w:jc w:val="both"/>
        <w:rPr/>
      </w:pPr>
      <w:r>
        <w:rPr>
          <w:sz w:val="28"/>
          <w:szCs w:val="28"/>
        </w:rPr>
        <w:t>– </w:t>
      </w:r>
      <w:r>
        <w:rPr>
          <w:sz w:val="28"/>
          <w:szCs w:val="28"/>
        </w:rPr>
        <w:t>отчество;</w:t>
      </w:r>
    </w:p>
    <w:p>
      <w:pPr>
        <w:pStyle w:val="Normal"/>
        <w:spacing w:before="0" w:after="5"/>
        <w:ind w:firstLine="709" w:right="9"/>
        <w:jc w:val="both"/>
        <w:rPr/>
      </w:pPr>
      <w:r>
        <w:rPr>
          <w:sz w:val="28"/>
          <w:szCs w:val="28"/>
        </w:rPr>
        <w:t>– </w:t>
      </w:r>
      <w:r>
        <w:rPr>
          <w:sz w:val="28"/>
          <w:szCs w:val="28"/>
        </w:rPr>
        <w:t>пол;</w:t>
      </w:r>
    </w:p>
    <w:p>
      <w:pPr>
        <w:pStyle w:val="Normal"/>
        <w:spacing w:before="0" w:after="5"/>
        <w:ind w:firstLine="709" w:right="9"/>
        <w:jc w:val="both"/>
        <w:rPr/>
      </w:pPr>
      <w:r>
        <w:rPr>
          <w:sz w:val="28"/>
          <w:szCs w:val="28"/>
        </w:rPr>
        <w:t>– </w:t>
      </w:r>
      <w:r>
        <w:rPr>
          <w:sz w:val="28"/>
          <w:szCs w:val="28"/>
        </w:rPr>
        <w:t>дата рождения;</w:t>
      </w:r>
    </w:p>
    <w:p>
      <w:pPr>
        <w:pStyle w:val="Normal"/>
        <w:spacing w:before="0" w:after="5"/>
        <w:ind w:firstLine="709" w:right="9"/>
        <w:jc w:val="both"/>
        <w:rPr/>
      </w:pPr>
      <w:r>
        <w:rPr>
          <w:sz w:val="28"/>
          <w:szCs w:val="28"/>
        </w:rPr>
        <w:t>– </w:t>
      </w:r>
      <w:r>
        <w:rPr>
          <w:sz w:val="28"/>
          <w:szCs w:val="28"/>
        </w:rPr>
        <w:t>полис ОМС;</w:t>
      </w:r>
    </w:p>
    <w:p>
      <w:pPr>
        <w:pStyle w:val="Normal"/>
        <w:spacing w:before="0" w:after="5"/>
        <w:ind w:firstLine="709" w:right="9"/>
        <w:jc w:val="both"/>
        <w:rPr/>
      </w:pPr>
      <w:r>
        <w:rPr>
          <w:sz w:val="28"/>
          <w:szCs w:val="28"/>
        </w:rPr>
        <w:t>– </w:t>
      </w:r>
      <w:r>
        <w:rPr>
          <w:sz w:val="28"/>
          <w:szCs w:val="28"/>
        </w:rPr>
        <w:t>адрес по месту прописки;</w:t>
      </w:r>
    </w:p>
    <w:p>
      <w:pPr>
        <w:pStyle w:val="Normal"/>
        <w:spacing w:before="0" w:after="5"/>
        <w:ind w:firstLine="709" w:right="9"/>
        <w:jc w:val="both"/>
        <w:rPr/>
      </w:pPr>
      <w:r>
        <w:rPr>
          <w:sz w:val="28"/>
          <w:szCs w:val="28"/>
        </w:rPr>
        <w:t>– </w:t>
      </w:r>
      <w:r>
        <w:rPr>
          <w:sz w:val="28"/>
          <w:szCs w:val="28"/>
        </w:rPr>
        <w:t>адрес по месту фактического места жительства;</w:t>
      </w:r>
    </w:p>
    <w:p>
      <w:pPr>
        <w:pStyle w:val="Normal"/>
        <w:spacing w:before="0" w:after="30"/>
        <w:ind w:firstLine="709" w:right="9"/>
        <w:jc w:val="both"/>
        <w:rPr/>
      </w:pPr>
      <w:r>
        <w:rPr>
          <w:sz w:val="28"/>
          <w:szCs w:val="28"/>
        </w:rPr>
        <w:t>– </w:t>
      </w:r>
      <w:r>
        <w:rPr>
          <w:sz w:val="28"/>
          <w:szCs w:val="28"/>
        </w:rPr>
        <w:t>контактный телефон;</w:t>
      </w:r>
    </w:p>
    <w:p>
      <w:pPr>
        <w:pStyle w:val="Normal"/>
        <w:ind w:firstLine="709" w:right="9"/>
        <w:jc w:val="both"/>
        <w:rPr>
          <w:sz w:val="28"/>
          <w:szCs w:val="28"/>
        </w:rPr>
      </w:pPr>
      <w:r>
        <w:rPr>
          <w:sz w:val="28"/>
          <w:szCs w:val="28"/>
        </w:rPr>
        <w:t>– </w:t>
      </w:r>
      <w:r>
        <w:rPr>
          <w:sz w:val="28"/>
          <w:szCs w:val="28"/>
        </w:rPr>
        <w:t>код категории или диагноз из утвержденного перечня, согласно приложениям № 1, 2 к приказу;</w:t>
      </w:r>
      <w:r>
        <w:rPr>
          <w:sz w:val="28"/>
          <w:szCs w:val="28"/>
          <w:lang w:val="ru-RU" w:eastAsia="ru-RU"/>
        </w:rPr>
        <w:drawing>
          <wp:inline distT="0" distB="0" distL="0" distR="0">
            <wp:extent cx="15875" cy="15875"/>
            <wp:effectExtent l="0" t="0" r="0" b="0"/>
            <wp:docPr id="3"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descr=""/>
                    <pic:cNvPicPr>
                      <a:picLocks noChangeAspect="1" noChangeArrowheads="1"/>
                    </pic:cNvPicPr>
                  </pic:nvPicPr>
                  <pic:blipFill>
                    <a:blip r:embed="rId5"/>
                    <a:srcRect l="-11538" t="-11538" r="-11538" b="-11538"/>
                    <a:stretch>
                      <a:fillRect/>
                    </a:stretch>
                  </pic:blipFill>
                  <pic:spPr bwMode="auto">
                    <a:xfrm>
                      <a:off x="0" y="0"/>
                      <a:ext cx="15875" cy="15875"/>
                    </a:xfrm>
                    <a:prstGeom prst="rect">
                      <a:avLst/>
                    </a:prstGeom>
                  </pic:spPr>
                </pic:pic>
              </a:graphicData>
            </a:graphic>
          </wp:inline>
        </w:drawing>
      </w:r>
    </w:p>
    <w:p>
      <w:pPr>
        <w:pStyle w:val="Normal"/>
        <w:ind w:firstLine="709" w:right="9"/>
        <w:jc w:val="both"/>
        <w:rPr/>
      </w:pPr>
      <w:r>
        <w:rPr>
          <w:sz w:val="28"/>
          <w:szCs w:val="28"/>
        </w:rPr>
        <w:t>– </w:t>
      </w:r>
      <w:r>
        <w:rPr>
          <w:sz w:val="28"/>
          <w:szCs w:val="28"/>
        </w:rPr>
        <w:t>медицинская организация (далее — МО), в которой будет наблюдаться пациент;</w:t>
      </w:r>
    </w:p>
    <w:p>
      <w:pPr>
        <w:pStyle w:val="Normal"/>
        <w:ind w:firstLine="709" w:right="9"/>
        <w:jc w:val="both"/>
        <w:rPr>
          <w:sz w:val="28"/>
          <w:szCs w:val="28"/>
        </w:rPr>
      </w:pPr>
      <w:r>
        <w:rPr>
          <w:sz w:val="28"/>
          <w:szCs w:val="28"/>
        </w:rPr>
        <w:t>– </w:t>
      </w:r>
      <w:r>
        <w:rPr>
          <w:sz w:val="28"/>
          <w:szCs w:val="28"/>
        </w:rPr>
        <w:t>дата включения в Регистр ОКГ;</w:t>
      </w:r>
    </w:p>
    <w:p>
      <w:pPr>
        <w:pStyle w:val="Normal"/>
        <w:spacing w:before="0" w:after="29"/>
        <w:ind w:firstLine="709" w:right="9"/>
        <w:jc w:val="both"/>
        <w:rPr>
          <w:sz w:val="28"/>
          <w:szCs w:val="28"/>
        </w:rPr>
      </w:pPr>
      <w:r>
        <w:rPr>
          <w:sz w:val="28"/>
          <w:szCs w:val="28"/>
        </w:rPr>
        <w:t>– </w:t>
      </w:r>
      <w:r>
        <w:rPr>
          <w:sz w:val="28"/>
          <w:szCs w:val="28"/>
        </w:rPr>
        <w:t>дата исключения гражданина из Регистра ОКГ (при наличии);</w:t>
      </w:r>
    </w:p>
    <w:p>
      <w:pPr>
        <w:pStyle w:val="Normal"/>
        <w:spacing w:before="0" w:after="29"/>
        <w:ind w:firstLine="709" w:right="9"/>
        <w:jc w:val="both"/>
        <w:rPr>
          <w:sz w:val="28"/>
          <w:szCs w:val="28"/>
        </w:rPr>
      </w:pPr>
      <w:r>
        <w:rPr>
          <w:sz w:val="28"/>
          <w:szCs w:val="28"/>
        </w:rPr>
        <w:t>– </w:t>
      </w:r>
      <w:r>
        <w:rPr>
          <w:sz w:val="28"/>
          <w:szCs w:val="28"/>
        </w:rPr>
        <w:t>причина исключения из регистра ОКГ (при наличии);</w:t>
      </w:r>
    </w:p>
    <w:p>
      <w:pPr>
        <w:pStyle w:val="Normal"/>
        <w:spacing w:before="0" w:after="29"/>
        <w:ind w:firstLine="709" w:right="9"/>
        <w:jc w:val="both"/>
        <w:rPr>
          <w:sz w:val="28"/>
          <w:szCs w:val="28"/>
        </w:rPr>
      </w:pPr>
      <w:r>
        <w:rPr>
          <w:sz w:val="28"/>
          <w:szCs w:val="28"/>
        </w:rPr>
        <w:t>– </w:t>
      </w:r>
      <w:r>
        <w:rPr>
          <w:sz w:val="28"/>
          <w:szCs w:val="28"/>
        </w:rPr>
        <w:t>дата постановки на диспансерный учет;</w:t>
      </w:r>
    </w:p>
    <w:p>
      <w:pPr>
        <w:pStyle w:val="Normal"/>
        <w:spacing w:before="0" w:after="29"/>
        <w:ind w:firstLine="709" w:right="9"/>
        <w:jc w:val="both"/>
        <w:rPr>
          <w:sz w:val="28"/>
          <w:szCs w:val="28"/>
        </w:rPr>
      </w:pPr>
      <w:r>
        <w:rPr>
          <w:sz w:val="28"/>
          <w:szCs w:val="28"/>
        </w:rPr>
        <w:t>– </w:t>
      </w:r>
      <w:r>
        <w:rPr>
          <w:sz w:val="28"/>
          <w:szCs w:val="28"/>
        </w:rPr>
        <w:t>медицинская организация, включившая запись о лекарственной терапии в Регистр ОКГ;</w:t>
      </w:r>
    </w:p>
    <w:p>
      <w:pPr>
        <w:pStyle w:val="Normal"/>
        <w:spacing w:before="0" w:after="29"/>
        <w:ind w:firstLine="709" w:right="9"/>
        <w:jc w:val="both"/>
        <w:rPr/>
      </w:pPr>
      <w:r>
        <w:rPr>
          <w:sz w:val="28"/>
          <w:szCs w:val="28"/>
        </w:rPr>
        <w:t>– </w:t>
      </w:r>
      <w:r>
        <w:rPr>
          <w:sz w:val="28"/>
          <w:szCs w:val="28"/>
        </w:rPr>
        <w:t>врач, внесший запись о назначении лекарственной терапии в Регистр ОКГ.</w:t>
      </w:r>
    </w:p>
    <w:p>
      <w:pPr>
        <w:pStyle w:val="Normal"/>
        <w:spacing w:before="0" w:after="29"/>
        <w:ind w:firstLine="709" w:right="9"/>
        <w:jc w:val="both"/>
        <w:rPr>
          <w:sz w:val="28"/>
          <w:szCs w:val="28"/>
        </w:rPr>
      </w:pPr>
      <w:r>
        <w:rPr>
          <w:sz w:val="28"/>
          <w:szCs w:val="28"/>
        </w:rPr>
        <w:t>3.6.2. При отсутствии обязательных для заполнения данных, указанных в пункте 3.6.1, пациент не может быть добавлен в Регистр ОКГ.</w:t>
      </w:r>
    </w:p>
    <w:p>
      <w:pPr>
        <w:pStyle w:val="Normal"/>
        <w:ind w:firstLine="709" w:right="0"/>
        <w:jc w:val="both"/>
        <w:rPr/>
      </w:pPr>
      <w:r>
        <w:rPr>
          <w:sz w:val="28"/>
          <w:szCs w:val="28"/>
        </w:rPr>
        <w:t>3.7. Все документы вносятся в Регистр ОКГ однократно. В случае если у гражданина возникли основания для присвоения новой категории, регистрация в РМИС «Витакор» подлежат только подтверждающие документы, отсутствующие в Регистре ОКГ.</w:t>
      </w:r>
    </w:p>
    <w:p>
      <w:pPr>
        <w:pStyle w:val="Normal"/>
        <w:ind w:firstLine="709" w:right="0"/>
        <w:jc w:val="both"/>
        <w:rPr>
          <w:sz w:val="28"/>
          <w:szCs w:val="28"/>
        </w:rPr>
      </w:pPr>
      <w:r>
        <w:rPr>
          <w:sz w:val="28"/>
          <w:szCs w:val="28"/>
        </w:rPr>
        <w:t>3.8. Утратившие силу документы из Регистра ОКГ не удаляются.</w:t>
      </w:r>
    </w:p>
    <w:p>
      <w:pPr>
        <w:pStyle w:val="Normal"/>
        <w:ind w:firstLine="709" w:right="0"/>
        <w:jc w:val="both"/>
        <w:rPr>
          <w:sz w:val="28"/>
          <w:szCs w:val="28"/>
        </w:rPr>
      </w:pPr>
      <w:r>
        <w:rPr>
          <w:sz w:val="28"/>
          <w:szCs w:val="28"/>
        </w:rPr>
        <w:t>3.9. Полный перечень категорий граждан, имеющих право на получение лекарственных препаратов и медицинских изделий бесплатно или с 50-процентной скидкой в городе Севастополе с указанием оснований для внесения данных о них в Peгиcтp ОКГ (видов подтверждающих документов), приведен в приложении 2 к настоящему Порядку.</w:t>
      </w:r>
    </w:p>
    <w:p>
      <w:pPr>
        <w:pStyle w:val="Normal"/>
        <w:ind w:firstLine="709" w:right="0"/>
        <w:jc w:val="both"/>
        <w:rPr>
          <w:sz w:val="28"/>
          <w:szCs w:val="28"/>
        </w:rPr>
      </w:pPr>
      <w:r>
        <w:rPr>
          <w:sz w:val="28"/>
          <w:szCs w:val="28"/>
        </w:rPr>
        <w:t>3.9.1. Ответственные лица ГБУЗС «МИАЦ», осуществляющие контроль ведения Регистра ОКГ, несут ответственность за своевременное внесение сведений о пациентах, изменивших ФИО (после заключения брака и смены фамилии и др.);</w:t>
      </w:r>
    </w:p>
    <w:p>
      <w:pPr>
        <w:pStyle w:val="Normal"/>
        <w:ind w:firstLine="709" w:right="0"/>
        <w:jc w:val="both"/>
        <w:rPr>
          <w:sz w:val="28"/>
          <w:szCs w:val="28"/>
        </w:rPr>
      </w:pPr>
      <w:r>
        <w:rPr>
          <w:sz w:val="28"/>
          <w:szCs w:val="28"/>
        </w:rPr>
        <w:t>3.9.2. Ответственные лица ГБУЗС «МИАЦ», осуществляющие контроль, несут ответственность за автоматизированный перенос лиц, достигших 18 лет, состоявших в Регистр ОКГ.</w:t>
      </w:r>
    </w:p>
    <w:p>
      <w:pPr>
        <w:pStyle w:val="Normal"/>
        <w:ind w:firstLine="709" w:right="0"/>
        <w:jc w:val="both"/>
        <w:rPr>
          <w:sz w:val="28"/>
          <w:szCs w:val="28"/>
        </w:rPr>
      </w:pPr>
      <w:r>
        <w:rPr>
          <w:sz w:val="28"/>
          <w:szCs w:val="28"/>
        </w:rPr>
      </w:r>
    </w:p>
    <w:p>
      <w:pPr>
        <w:pStyle w:val="Normal"/>
        <w:ind w:firstLine="709" w:right="0"/>
        <w:jc w:val="both"/>
        <w:rPr>
          <w:sz w:val="28"/>
          <w:szCs w:val="28"/>
        </w:rPr>
      </w:pPr>
      <w:r>
        <w:rPr>
          <w:sz w:val="28"/>
          <w:szCs w:val="28"/>
        </w:rPr>
        <w:t>4. Особенности учета данных о федеральных категориях граждан.</w:t>
      </w:r>
    </w:p>
    <w:p>
      <w:pPr>
        <w:pStyle w:val="Normal"/>
        <w:ind w:firstLine="709" w:right="0"/>
        <w:jc w:val="both"/>
        <w:rPr>
          <w:sz w:val="28"/>
          <w:szCs w:val="28"/>
        </w:rPr>
      </w:pPr>
      <w:r>
        <w:rPr>
          <w:sz w:val="28"/>
          <w:szCs w:val="28"/>
        </w:rPr>
        <w:t>4.1. Данные о федеральных категориях граждан вносятся в Регистр ОКГ на основании информации регионального сегмента Федерального регистра лиц, имеющих право на получение государственной социальной помощи (далее – Федерального регистра). Медицинские работники (врачи и медсестры в ходе приема пациента) и уполномоченные лица медицинской организации (в ходе внесения сведений в Регистр ОКГ) по устным обращениям граждан могут запрашивать в РМИС «Витакор» обновление данных из Федерального регистра. Сведения о принадлежности гражданина к федеральным категориям вносятся в Регистр ОКГ путем передачи сведений по защищенному каналу от Отделения Фонда пенсионного и социального страхования Российской Федерации по городу Севастополю автоматически каждые 10 дней.</w:t>
      </w:r>
    </w:p>
    <w:p>
      <w:pPr>
        <w:pStyle w:val="Normal"/>
        <w:ind w:firstLine="709" w:right="0"/>
        <w:jc w:val="both"/>
        <w:rPr>
          <w:sz w:val="28"/>
          <w:szCs w:val="28"/>
        </w:rPr>
      </w:pPr>
      <w:r>
        <w:rPr>
          <w:sz w:val="28"/>
          <w:szCs w:val="28"/>
        </w:rPr>
        <w:t>4.2. Запрос сведений о гражданине из Федерального регистра допускается не чаще одного раза в сутки, количество запросов ограничивается РМИС «Витакор» автоматически.</w:t>
      </w:r>
    </w:p>
    <w:p>
      <w:pPr>
        <w:pStyle w:val="Normal"/>
        <w:ind w:firstLine="709" w:right="0"/>
        <w:jc w:val="both"/>
        <w:rPr>
          <w:sz w:val="28"/>
          <w:szCs w:val="28"/>
        </w:rPr>
      </w:pPr>
      <w:r>
        <w:rPr>
          <w:sz w:val="28"/>
          <w:szCs w:val="28"/>
        </w:rPr>
        <w:t>4.3. При отсутствии в региональном сегменте Федерального регистра сведений о праве гражданина на получение лекарственных препаратов и медицинских изделий бесплатно или с 50-процентной скидкой, сведения могут быть внесены в Регистр ОКГ уполномоченным лицом медицинской организации на основании представленной гражданином справки из Отделения Фонда пенсионного и социального страхования Российской Федерации по городу Севастополю (далее – ОФПиССРФ) о получении ежемесячной денежной выплаты. Срок действия категории при этом устанавливается в соответствии со сроком действия справки, полученной в ОФПиССРФ.</w:t>
      </w:r>
    </w:p>
    <w:p>
      <w:pPr>
        <w:pStyle w:val="Normal"/>
        <w:ind w:firstLine="709" w:right="0"/>
        <w:jc w:val="both"/>
        <w:rPr>
          <w:sz w:val="28"/>
          <w:szCs w:val="28"/>
        </w:rPr>
      </w:pPr>
      <w:r>
        <w:rPr>
          <w:sz w:val="28"/>
          <w:szCs w:val="28"/>
        </w:rPr>
        <w:t>4.4. Основанием для прекращения действия федеральной категории у гражданина являются:</w:t>
      </w:r>
    </w:p>
    <w:p>
      <w:pPr>
        <w:pStyle w:val="Normal"/>
        <w:ind w:firstLine="709" w:right="0"/>
        <w:jc w:val="both"/>
        <w:rPr>
          <w:sz w:val="28"/>
          <w:szCs w:val="28"/>
        </w:rPr>
      </w:pPr>
      <w:r>
        <w:rPr>
          <w:sz w:val="28"/>
          <w:szCs w:val="28"/>
        </w:rPr>
        <w:t>4.4.1. Поступление из Федерального регистра сведений о прекращении действия категории;</w:t>
      </w:r>
    </w:p>
    <w:p>
      <w:pPr>
        <w:pStyle w:val="Normal"/>
        <w:ind w:firstLine="709" w:right="0"/>
        <w:jc w:val="both"/>
        <w:rPr>
          <w:sz w:val="28"/>
          <w:szCs w:val="28"/>
        </w:rPr>
      </w:pPr>
      <w:r>
        <w:rPr>
          <w:sz w:val="28"/>
          <w:szCs w:val="28"/>
        </w:rPr>
        <w:t>4.4.2. Представление гражданином справки об отказе от ежемесячной денежной выплаты (далее – ЕДВ);</w:t>
      </w:r>
    </w:p>
    <w:p>
      <w:pPr>
        <w:pStyle w:val="Normal"/>
        <w:ind w:firstLine="709" w:right="0"/>
        <w:jc w:val="both"/>
        <w:rPr>
          <w:sz w:val="28"/>
          <w:szCs w:val="28"/>
        </w:rPr>
      </w:pPr>
      <w:r>
        <w:rPr>
          <w:sz w:val="28"/>
          <w:szCs w:val="28"/>
        </w:rPr>
        <w:t>4.4.3. Окончание срока действия справки о получении ЕДВ при отсутствии сведений о наличии категории из Федерального регистра;</w:t>
      </w:r>
    </w:p>
    <w:p>
      <w:pPr>
        <w:pStyle w:val="Normal"/>
        <w:ind w:firstLine="709" w:right="0"/>
        <w:jc w:val="both"/>
        <w:rPr>
          <w:sz w:val="28"/>
          <w:szCs w:val="28"/>
        </w:rPr>
      </w:pPr>
      <w:r>
        <w:rPr>
          <w:sz w:val="28"/>
          <w:szCs w:val="28"/>
        </w:rPr>
        <w:t>4.4.4. Представление гражданином справки о получении ЕДВ по категории, противоречащей ранее зарегистрированной.</w:t>
      </w:r>
    </w:p>
    <w:p>
      <w:pPr>
        <w:pStyle w:val="Normal"/>
        <w:ind w:firstLine="709" w:right="0"/>
        <w:jc w:val="both"/>
        <w:rPr>
          <w:sz w:val="28"/>
          <w:szCs w:val="28"/>
        </w:rPr>
      </w:pPr>
      <w:r>
        <w:rPr>
          <w:sz w:val="28"/>
          <w:szCs w:val="28"/>
        </w:rPr>
      </w:r>
    </w:p>
    <w:p>
      <w:pPr>
        <w:pStyle w:val="Normal"/>
        <w:ind w:firstLine="709" w:right="0"/>
        <w:jc w:val="both"/>
        <w:rPr>
          <w:sz w:val="28"/>
          <w:szCs w:val="28"/>
        </w:rPr>
      </w:pPr>
      <w:r>
        <w:rPr>
          <w:sz w:val="28"/>
          <w:szCs w:val="28"/>
        </w:rPr>
        <w:t>5. Особенности учета данных о региональных категориях граждан, страдающих заболеваниями, при амбулаторном лечении которых лекарственные препараты и медицинские изделия отпускаются по рецепту врача бесплатно или с 50-процентной скидкой.</w:t>
      </w:r>
    </w:p>
    <w:p>
      <w:pPr>
        <w:pStyle w:val="Normal"/>
        <w:ind w:firstLine="709" w:right="0"/>
        <w:jc w:val="both"/>
        <w:rPr>
          <w:sz w:val="28"/>
          <w:szCs w:val="28"/>
        </w:rPr>
      </w:pPr>
      <w:r>
        <w:rPr>
          <w:sz w:val="28"/>
          <w:szCs w:val="28"/>
        </w:rPr>
        <w:t>5.1. Внесение в Регистр ОКГ сведений о гражданах, страдающих заболеваниями, при амбулаторном лечении которых лекарственные препараты и медицинские изделия отпускаются по рецепту врача бесплатно или с 50-процентной скидкой, производится на основании решения врачебной комиссии медицинской организации, к которой гражданин прикреплен для oкaзaния первичной медико-санитарной помощи, оформленного протоколом (выпиской из протокола).</w:t>
      </w:r>
    </w:p>
    <w:p>
      <w:pPr>
        <w:pStyle w:val="Normal"/>
        <w:ind w:firstLine="709" w:right="0"/>
        <w:jc w:val="both"/>
        <w:rPr>
          <w:sz w:val="28"/>
          <w:szCs w:val="28"/>
        </w:rPr>
      </w:pPr>
      <w:r>
        <w:rPr>
          <w:sz w:val="28"/>
          <w:szCs w:val="28"/>
        </w:rPr>
        <w:t>5.2. В протоколе решения врачебной комиссии должны быть указаны:</w:t>
      </w:r>
    </w:p>
    <w:p>
      <w:pPr>
        <w:pStyle w:val="Normal"/>
        <w:ind w:firstLine="709" w:right="0"/>
        <w:jc w:val="both"/>
        <w:rPr>
          <w:sz w:val="28"/>
          <w:szCs w:val="28"/>
        </w:rPr>
      </w:pPr>
      <w:r>
        <w:rPr>
          <w:sz w:val="28"/>
          <w:szCs w:val="28"/>
        </w:rPr>
        <w:t>5.2.1. Код диагноза (или социальный статус), дающего право гражданину на обеспечение лекарственными препаратами и медицинскими изделиями бесплатно или с 50-процентной скидкой, по международному классификатору болезней 10-го пересмотра (MКБ-10) в соответствии с приложением 2 к настоящему Порядку;</w:t>
      </w:r>
    </w:p>
    <w:p>
      <w:pPr>
        <w:pStyle w:val="Normal"/>
        <w:ind w:firstLine="709" w:right="0"/>
        <w:jc w:val="both"/>
        <w:rPr>
          <w:sz w:val="28"/>
          <w:szCs w:val="28"/>
        </w:rPr>
      </w:pPr>
      <w:r>
        <w:rPr>
          <w:sz w:val="28"/>
          <w:szCs w:val="28"/>
        </w:rPr>
        <w:t>5.2.2. Фамилия, имя, отчество, должность, подпись и личная печать врача - председателя врачебной комиссии, установившей диагноз;</w:t>
      </w:r>
    </w:p>
    <w:p>
      <w:pPr>
        <w:pStyle w:val="Normal"/>
        <w:ind w:firstLine="709" w:right="0"/>
        <w:jc w:val="both"/>
        <w:rPr/>
      </w:pPr>
      <w:r>
        <w:rPr>
          <w:sz w:val="28"/>
          <w:szCs w:val="28"/>
        </w:rPr>
        <w:t>5.3.3.</w:t>
      </w:r>
      <w:r>
        <w:rPr>
          <w:sz w:val="28"/>
          <w:szCs w:val="28"/>
          <w:lang w:val="en-US"/>
        </w:rPr>
        <w:t> </w:t>
      </w:r>
      <w:r>
        <w:rPr>
          <w:sz w:val="28"/>
          <w:szCs w:val="28"/>
        </w:rPr>
        <w:t>Дата переосвидетельствования (срок действия категории), допускается указание «бессрочно».</w:t>
      </w:r>
    </w:p>
    <w:p>
      <w:pPr>
        <w:pStyle w:val="Normal"/>
        <w:ind w:firstLine="709" w:right="0"/>
        <w:jc w:val="both"/>
        <w:rPr/>
      </w:pPr>
      <w:r>
        <w:rPr>
          <w:sz w:val="28"/>
          <w:szCs w:val="28"/>
        </w:rPr>
        <w:t>5.4. В случае если диагноз установлен медицинской организацией, не входящей в число уполномоченных на ведение Регистра ОКГ, медицинская документация, подтверждающая установленный диагноз, представляется гражданином или его представителем на врачебную комиссию уполномоченной медицинской организации. Для подтверждения диагноза врачебная комиссия, при необходимости, может запрашивать дополнительные медицинские документы и направлять гражданина на дополнительное обследование в рамках территориальной программы обязательного медицинского страхования.</w:t>
      </w:r>
    </w:p>
    <w:p>
      <w:pPr>
        <w:pStyle w:val="Normal"/>
        <w:ind w:firstLine="709" w:right="0"/>
        <w:jc w:val="both"/>
        <w:rPr>
          <w:sz w:val="28"/>
          <w:szCs w:val="28"/>
        </w:rPr>
      </w:pPr>
      <w:r>
        <w:rPr>
          <w:sz w:val="28"/>
          <w:szCs w:val="28"/>
        </w:rPr>
        <w:t>5.5. Основанием для прекращения учета по заболеванию являются:</w:t>
      </w:r>
    </w:p>
    <w:p>
      <w:pPr>
        <w:pStyle w:val="Normal"/>
        <w:ind w:firstLine="709" w:right="0"/>
        <w:jc w:val="both"/>
        <w:rPr>
          <w:sz w:val="28"/>
          <w:szCs w:val="28"/>
        </w:rPr>
      </w:pPr>
      <w:r>
        <w:rPr>
          <w:sz w:val="28"/>
          <w:szCs w:val="28"/>
        </w:rPr>
        <w:t>5.5.1. Истечение срока действия категории, если врачебной комиссией был установлен срок переосвидетельствования для подтверждения диагноза, и гражданин не явился на переосвидетельствование;</w:t>
      </w:r>
    </w:p>
    <w:p>
      <w:pPr>
        <w:pStyle w:val="Normal"/>
        <w:ind w:firstLine="709" w:right="0"/>
        <w:jc w:val="both"/>
        <w:rPr>
          <w:sz w:val="28"/>
          <w:szCs w:val="28"/>
        </w:rPr>
      </w:pPr>
      <w:r>
        <w:rPr>
          <w:sz w:val="28"/>
          <w:szCs w:val="28"/>
        </w:rPr>
        <w:t>5.5.2. Заключение врачебной комиссии об излечении или изменении диагноза.</w:t>
      </w:r>
    </w:p>
    <w:p>
      <w:pPr>
        <w:pStyle w:val="Normal"/>
        <w:ind w:firstLine="709" w:right="0"/>
        <w:jc w:val="both"/>
        <w:rPr>
          <w:sz w:val="28"/>
          <w:szCs w:val="28"/>
        </w:rPr>
      </w:pPr>
      <w:r>
        <w:rPr>
          <w:sz w:val="28"/>
          <w:szCs w:val="28"/>
        </w:rPr>
      </w:r>
    </w:p>
    <w:p>
      <w:pPr>
        <w:pStyle w:val="Normal"/>
        <w:ind w:firstLine="709" w:right="0"/>
        <w:jc w:val="both"/>
        <w:rPr>
          <w:sz w:val="28"/>
          <w:szCs w:val="28"/>
        </w:rPr>
      </w:pPr>
      <w:r>
        <w:rPr>
          <w:sz w:val="28"/>
          <w:szCs w:val="28"/>
        </w:rPr>
        <w:t>6. Прекращение учета.</w:t>
      </w:r>
    </w:p>
    <w:p>
      <w:pPr>
        <w:pStyle w:val="Normal"/>
        <w:ind w:firstLine="709" w:right="0"/>
        <w:jc w:val="both"/>
        <w:rPr/>
      </w:pPr>
      <w:r>
        <w:rPr>
          <w:sz w:val="28"/>
          <w:szCs w:val="28"/>
        </w:rPr>
        <w:t>6.1. Основаниями для прекращения действия сведений Регистра ОКГ о принадлежности гражданина к числу лиц, имеющих право получение лекарственных препаратов и медицинских изделий бесплатно                   или с 50-процентной скидкой, являются:</w:t>
      </w:r>
    </w:p>
    <w:p>
      <w:pPr>
        <w:pStyle w:val="Normal"/>
        <w:ind w:firstLine="709" w:right="0"/>
        <w:jc w:val="both"/>
        <w:rPr/>
      </w:pPr>
      <w:r>
        <w:rPr>
          <w:sz w:val="28"/>
          <w:szCs w:val="28"/>
        </w:rPr>
        <w:t>6.1.1. Истечение установленного срока действия права на получение лекарственных препаратов и медицинских изделий бесплатно              или с 50-процентной скидкой (в том числе наступление предельного возраста, до которого действует льгота);</w:t>
      </w:r>
    </w:p>
    <w:p>
      <w:pPr>
        <w:pStyle w:val="Normal"/>
        <w:ind w:firstLine="709" w:right="0"/>
        <w:jc w:val="both"/>
        <w:rPr>
          <w:sz w:val="28"/>
          <w:szCs w:val="28"/>
        </w:rPr>
      </w:pPr>
      <w:r>
        <w:rPr>
          <w:sz w:val="28"/>
          <w:szCs w:val="28"/>
        </w:rPr>
        <w:t>6.1.2. Прекращение обстоятельств, на основании которых гражданин отнесен к соответствующей категории (окончание срока действия льготы);</w:t>
      </w:r>
    </w:p>
    <w:p>
      <w:pPr>
        <w:pStyle w:val="Normal"/>
        <w:ind w:firstLine="709" w:right="0"/>
        <w:jc w:val="both"/>
        <w:rPr>
          <w:sz w:val="28"/>
          <w:szCs w:val="28"/>
        </w:rPr>
      </w:pPr>
      <w:r>
        <w:rPr>
          <w:sz w:val="28"/>
          <w:szCs w:val="28"/>
        </w:rPr>
        <w:t>6.1.3. Прекращение постоянного проживания в городе Севастополе (переезд в иной субъект);</w:t>
      </w:r>
    </w:p>
    <w:p>
      <w:pPr>
        <w:pStyle w:val="Normal"/>
        <w:ind w:firstLine="709" w:right="0"/>
        <w:jc w:val="both"/>
        <w:rPr/>
      </w:pPr>
      <w:r>
        <w:rPr>
          <w:sz w:val="28"/>
          <w:szCs w:val="28"/>
        </w:rPr>
        <w:t>6.1.4. Письменный отказ гражданина от реализации права на получение лекарственных препаратов и медицинских изделий бесплатно              или с 50-процентной скидкой.</w:t>
      </w:r>
    </w:p>
    <w:p>
      <w:pPr>
        <w:pStyle w:val="Normal"/>
        <w:ind w:firstLine="709" w:right="0"/>
        <w:jc w:val="both"/>
        <w:rPr>
          <w:sz w:val="28"/>
          <w:szCs w:val="28"/>
        </w:rPr>
      </w:pPr>
      <w:r>
        <w:rPr>
          <w:sz w:val="28"/>
          <w:szCs w:val="28"/>
        </w:rPr>
      </w:r>
    </w:p>
    <w:p>
      <w:pPr>
        <w:pStyle w:val="Normal"/>
        <w:ind w:firstLine="709" w:right="0"/>
        <w:jc w:val="both"/>
        <w:rPr>
          <w:sz w:val="28"/>
          <w:szCs w:val="28"/>
        </w:rPr>
      </w:pPr>
      <w:r>
        <w:rPr>
          <w:sz w:val="28"/>
          <w:szCs w:val="28"/>
        </w:rPr>
        <w:t>6.2. Прекращение действия сведений о гражданине в Регистре ОКГ осуществляется:</w:t>
      </w:r>
    </w:p>
    <w:p>
      <w:pPr>
        <w:pStyle w:val="Normal"/>
        <w:ind w:firstLine="709" w:right="0"/>
        <w:jc w:val="both"/>
        <w:rPr>
          <w:sz w:val="28"/>
          <w:szCs w:val="28"/>
        </w:rPr>
      </w:pPr>
      <w:r>
        <w:rPr>
          <w:sz w:val="28"/>
          <w:szCs w:val="28"/>
        </w:rPr>
        <w:t>6.2.1. Автоматически на основании данных, внесенных в Регистр ОКГ, получаемых РМИС «Витакор» из ЕРЗ или из Федерального регистра;</w:t>
      </w:r>
    </w:p>
    <w:p>
      <w:pPr>
        <w:pStyle w:val="Normal"/>
        <w:ind w:firstLine="709" w:right="0"/>
        <w:jc w:val="both"/>
        <w:rPr>
          <w:sz w:val="28"/>
          <w:szCs w:val="28"/>
        </w:rPr>
      </w:pPr>
      <w:r>
        <w:rPr>
          <w:sz w:val="28"/>
          <w:szCs w:val="28"/>
        </w:rPr>
        <w:t>6.2.2. На основании документально подтвержденных сведений, внесенных в Регистр ОКГ уполномоченным лицом медицинской организации или уполномоченным специалистом ГБКЗС «МИАЦ» в рамках контроля за ведением Регистра ОКГ.</w:t>
      </w:r>
    </w:p>
    <w:p>
      <w:pPr>
        <w:pStyle w:val="Normal"/>
        <w:ind w:firstLine="709" w:right="0"/>
        <w:jc w:val="both"/>
        <w:rPr>
          <w:sz w:val="28"/>
          <w:szCs w:val="28"/>
        </w:rPr>
      </w:pPr>
      <w:r>
        <w:rPr>
          <w:sz w:val="28"/>
          <w:szCs w:val="28"/>
        </w:rPr>
        <w:t>6.3. Основаниями для прекращения учета гражданина в Регистре ОКГ являются:</w:t>
      </w:r>
    </w:p>
    <w:p>
      <w:pPr>
        <w:pStyle w:val="Normal"/>
        <w:ind w:firstLine="709" w:right="0"/>
        <w:jc w:val="both"/>
        <w:rPr>
          <w:sz w:val="28"/>
          <w:szCs w:val="28"/>
        </w:rPr>
      </w:pPr>
      <w:r>
        <w:rPr>
          <w:sz w:val="28"/>
          <w:szCs w:val="28"/>
        </w:rPr>
        <w:t>6.3.1. Смерть зарегистрированного лица;</w:t>
      </w:r>
    </w:p>
    <w:p>
      <w:pPr>
        <w:pStyle w:val="Normal"/>
        <w:ind w:firstLine="709" w:right="0"/>
        <w:jc w:val="both"/>
        <w:rPr>
          <w:sz w:val="28"/>
          <w:szCs w:val="28"/>
        </w:rPr>
      </w:pPr>
      <w:r>
        <w:rPr>
          <w:sz w:val="28"/>
          <w:szCs w:val="28"/>
        </w:rPr>
        <w:t>6.3.2. Выявление ошибочных записей (записей на несуществующих лиц или лиц, не идентифицированных в ЕРЗ);</w:t>
      </w:r>
    </w:p>
    <w:p>
      <w:pPr>
        <w:pStyle w:val="Normal"/>
        <w:ind w:firstLine="709" w:right="0"/>
        <w:jc w:val="both"/>
        <w:rPr>
          <w:sz w:val="28"/>
          <w:szCs w:val="28"/>
        </w:rPr>
      </w:pPr>
      <w:r>
        <w:rPr>
          <w:sz w:val="28"/>
          <w:szCs w:val="28"/>
        </w:rPr>
        <w:t>6.3.3. Выявление дублирующих записей об одном и том же лице (в отношении дублирующей записи с одновременным исключением дубля из ЕРЗ);</w:t>
      </w:r>
    </w:p>
    <w:p>
      <w:pPr>
        <w:pStyle w:val="Normal"/>
        <w:ind w:firstLine="709" w:right="0"/>
        <w:jc w:val="both"/>
        <w:rPr>
          <w:sz w:val="28"/>
          <w:szCs w:val="28"/>
        </w:rPr>
      </w:pPr>
      <w:r>
        <w:rPr>
          <w:sz w:val="28"/>
          <w:szCs w:val="28"/>
        </w:rPr>
        <w:t>6.3.4. Заявление гражданина, являющегося субъектом записи в Регистре ОКГ.</w:t>
      </w:r>
    </w:p>
    <w:p>
      <w:pPr>
        <w:pStyle w:val="Normal"/>
        <w:ind w:firstLine="709" w:right="0"/>
        <w:jc w:val="both"/>
        <w:rPr>
          <w:sz w:val="28"/>
          <w:szCs w:val="28"/>
        </w:rPr>
      </w:pPr>
      <w:r>
        <w:rPr>
          <w:sz w:val="28"/>
          <w:szCs w:val="28"/>
        </w:rPr>
        <w:t>6.4. Для обеспечения ретроспективного учета, записи, по которым прекращен учет, не удаляются, а переводятся в архив. Перевод записей в архив выполняется уполномоченными лицами медицинских организаций средствами сервисов РМИС «Витакор».</w:t>
      </w:r>
    </w:p>
    <w:p>
      <w:pPr>
        <w:pStyle w:val="Normal"/>
        <w:ind w:firstLine="709" w:right="0"/>
        <w:jc w:val="both"/>
        <w:rPr>
          <w:sz w:val="28"/>
          <w:szCs w:val="28"/>
        </w:rPr>
      </w:pPr>
      <w:r>
        <w:rPr>
          <w:sz w:val="28"/>
          <w:szCs w:val="28"/>
        </w:rPr>
        <w:t>6.5. Не допускается перевод в архив записей в связи с окончанием срока действия льготы, выбытием гражданина из города Севастополя, откреплением от медицинской организации или иным основаниям, предполагающим возможность возобновления права на получение лекарственных препаратов и медицинских изделий в будущем. При утрате гражданином права на получение лекарственных препаратов и медицинских изделий бесплатно или с 50-процентной скидкой, уполномоченное лицо регистрирует в Регистре ОКГ прекращение действия категории.</w:t>
      </w:r>
    </w:p>
    <w:p>
      <w:pPr>
        <w:pStyle w:val="Normal"/>
        <w:ind w:firstLine="709" w:right="0"/>
        <w:jc w:val="both"/>
        <w:rPr>
          <w:sz w:val="28"/>
          <w:szCs w:val="28"/>
        </w:rPr>
      </w:pPr>
      <w:r>
        <w:rPr>
          <w:sz w:val="28"/>
          <w:szCs w:val="28"/>
        </w:rPr>
        <w:t>6.6. Снятие статуса «архивная» у записи в Регистре OKГ при его ошибочном присвоении производится специалистами ГБУЗС «МИАЦ» на основании письменных обращении уполномоченных лиц медицинских организаций.</w:t>
      </w:r>
    </w:p>
    <w:p>
      <w:pPr>
        <w:pStyle w:val="Normal"/>
        <w:ind w:firstLine="709" w:right="0"/>
        <w:jc w:val="both"/>
        <w:rPr>
          <w:sz w:val="28"/>
          <w:szCs w:val="28"/>
        </w:rPr>
      </w:pPr>
      <w:r>
        <w:rPr>
          <w:sz w:val="28"/>
          <w:szCs w:val="28"/>
        </w:rPr>
        <w:t>6.7. Уничтожение архивных записей Регистра ОКГ осуществляется в соответствии с общими правилами архивного хранения.</w:t>
      </w:r>
    </w:p>
    <w:p>
      <w:pPr>
        <w:pStyle w:val="Normal"/>
        <w:ind w:firstLine="709" w:right="0"/>
        <w:jc w:val="both"/>
        <w:rPr>
          <w:sz w:val="28"/>
          <w:szCs w:val="28"/>
        </w:rPr>
      </w:pPr>
      <w:r>
        <w:rPr>
          <w:sz w:val="28"/>
          <w:szCs w:val="28"/>
        </w:rPr>
      </w:r>
    </w:p>
    <w:p>
      <w:pPr>
        <w:pStyle w:val="Normal"/>
        <w:ind w:firstLine="709" w:right="0"/>
        <w:jc w:val="center"/>
        <w:rPr>
          <w:sz w:val="28"/>
          <w:szCs w:val="28"/>
        </w:rPr>
      </w:pPr>
      <w:r>
        <w:rPr>
          <w:sz w:val="28"/>
          <w:szCs w:val="28"/>
        </w:rPr>
        <w:t>_________________________</w:t>
      </w:r>
    </w:p>
    <w:p>
      <w:pPr>
        <w:pStyle w:val="Normal"/>
        <w:ind w:firstLine="709" w:right="0"/>
        <w:jc w:val="both"/>
        <w:rPr>
          <w:sz w:val="28"/>
          <w:szCs w:val="28"/>
        </w:rPr>
      </w:pPr>
      <w:r>
        <w:rPr>
          <w:sz w:val="28"/>
          <w:szCs w:val="28"/>
        </w:rPr>
      </w:r>
    </w:p>
    <w:p>
      <w:pPr>
        <w:pStyle w:val="Normal"/>
        <w:ind w:left="709" w:right="0"/>
        <w:jc w:val="both"/>
        <w:rPr>
          <w:sz w:val="28"/>
          <w:szCs w:val="28"/>
          <w:highlight w:val="yellow"/>
        </w:rPr>
      </w:pPr>
      <w:r>
        <w:rPr>
          <w:sz w:val="28"/>
          <w:szCs w:val="28"/>
          <w:highlight w:val="yellow"/>
        </w:rPr>
      </w:r>
    </w:p>
    <w:p>
      <w:pPr>
        <w:pStyle w:val="Normal"/>
        <w:ind w:left="709" w:right="0"/>
        <w:jc w:val="both"/>
        <w:rPr>
          <w:sz w:val="28"/>
          <w:szCs w:val="28"/>
          <w:highlight w:val="yellow"/>
        </w:rPr>
      </w:pPr>
      <w:r>
        <w:rPr>
          <w:sz w:val="28"/>
          <w:szCs w:val="28"/>
          <w:highlight w:val="yellow"/>
        </w:rPr>
      </w:r>
    </w:p>
    <w:p>
      <w:pPr>
        <w:pStyle w:val="Normal"/>
        <w:ind w:left="709" w:right="0"/>
        <w:jc w:val="both"/>
        <w:rPr>
          <w:sz w:val="28"/>
          <w:szCs w:val="28"/>
          <w:highlight w:val="yellow"/>
        </w:rPr>
      </w:pPr>
      <w:r>
        <w:rPr>
          <w:sz w:val="28"/>
          <w:szCs w:val="28"/>
          <w:highlight w:val="yellow"/>
        </w:rPr>
      </w:r>
    </w:p>
    <w:p>
      <w:pPr>
        <w:pStyle w:val="Normal"/>
        <w:ind w:left="709" w:right="0"/>
        <w:jc w:val="both"/>
        <w:rPr>
          <w:sz w:val="28"/>
          <w:szCs w:val="28"/>
          <w:highlight w:val="yellow"/>
        </w:rPr>
      </w:pPr>
      <w:r>
        <w:rPr>
          <w:sz w:val="28"/>
          <w:szCs w:val="28"/>
          <w:highlight w:val="yellow"/>
        </w:rPr>
      </w:r>
    </w:p>
    <w:p>
      <w:pPr>
        <w:pStyle w:val="Normal"/>
        <w:ind w:left="709" w:right="0"/>
        <w:jc w:val="both"/>
        <w:rPr>
          <w:sz w:val="28"/>
          <w:szCs w:val="28"/>
          <w:highlight w:val="yellow"/>
        </w:rPr>
      </w:pPr>
      <w:r>
        <w:rPr>
          <w:sz w:val="28"/>
          <w:szCs w:val="28"/>
          <w:highlight w:val="yellow"/>
        </w:rPr>
      </w:r>
    </w:p>
    <w:p>
      <w:pPr>
        <w:pStyle w:val="Normal"/>
        <w:ind w:left="709" w:right="0"/>
        <w:jc w:val="both"/>
        <w:rPr>
          <w:sz w:val="28"/>
          <w:szCs w:val="28"/>
          <w:highlight w:val="yellow"/>
        </w:rPr>
      </w:pPr>
      <w:r>
        <w:rPr>
          <w:sz w:val="28"/>
          <w:szCs w:val="28"/>
          <w:highlight w:val="yellow"/>
        </w:rPr>
      </w:r>
    </w:p>
    <w:p>
      <w:pPr>
        <w:pStyle w:val="Normal"/>
        <w:ind w:left="709" w:right="0"/>
        <w:jc w:val="both"/>
        <w:rPr>
          <w:sz w:val="28"/>
          <w:szCs w:val="28"/>
          <w:highlight w:val="yellow"/>
        </w:rPr>
      </w:pPr>
      <w:r>
        <w:rPr>
          <w:sz w:val="28"/>
          <w:szCs w:val="28"/>
          <w:highlight w:val="yellow"/>
        </w:rPr>
      </w:r>
    </w:p>
    <w:p>
      <w:pPr>
        <w:pStyle w:val="Normal"/>
        <w:ind w:left="709" w:right="0"/>
        <w:jc w:val="both"/>
        <w:rPr>
          <w:sz w:val="28"/>
          <w:szCs w:val="28"/>
          <w:highlight w:val="yellow"/>
        </w:rPr>
      </w:pPr>
      <w:r>
        <w:rPr>
          <w:sz w:val="28"/>
          <w:szCs w:val="28"/>
          <w:highlight w:val="yellow"/>
        </w:rPr>
      </w:r>
    </w:p>
    <w:p>
      <w:pPr>
        <w:pStyle w:val="Normal"/>
        <w:ind w:left="709" w:right="0"/>
        <w:jc w:val="both"/>
        <w:rPr>
          <w:sz w:val="28"/>
          <w:szCs w:val="28"/>
          <w:highlight w:val="yellow"/>
        </w:rPr>
      </w:pPr>
      <w:r>
        <w:rPr>
          <w:sz w:val="28"/>
          <w:szCs w:val="28"/>
          <w:highlight w:val="yellow"/>
        </w:rPr>
      </w:r>
    </w:p>
    <w:p>
      <w:pPr>
        <w:pStyle w:val="Normal"/>
        <w:ind w:left="709" w:right="0"/>
        <w:jc w:val="both"/>
        <w:rPr>
          <w:sz w:val="28"/>
          <w:szCs w:val="28"/>
          <w:highlight w:val="yellow"/>
        </w:rPr>
      </w:pPr>
      <w:r>
        <w:rPr>
          <w:sz w:val="28"/>
          <w:szCs w:val="28"/>
          <w:highlight w:val="yellow"/>
        </w:rPr>
      </w:r>
    </w:p>
    <w:p>
      <w:pPr>
        <w:pStyle w:val="Normal"/>
        <w:ind w:left="709" w:right="0"/>
        <w:jc w:val="both"/>
        <w:rPr>
          <w:sz w:val="28"/>
          <w:szCs w:val="28"/>
          <w:highlight w:val="yellow"/>
        </w:rPr>
      </w:pPr>
      <w:r>
        <w:rPr>
          <w:sz w:val="28"/>
          <w:szCs w:val="28"/>
          <w:highlight w:val="yellow"/>
        </w:rPr>
      </w:r>
    </w:p>
    <w:p>
      <w:pPr>
        <w:pStyle w:val="Normal"/>
        <w:ind w:left="709" w:right="0"/>
        <w:jc w:val="both"/>
        <w:rPr>
          <w:sz w:val="28"/>
          <w:szCs w:val="28"/>
          <w:highlight w:val="yellow"/>
        </w:rPr>
      </w:pPr>
      <w:r>
        <w:rPr>
          <w:sz w:val="28"/>
          <w:szCs w:val="28"/>
          <w:highlight w:val="yellow"/>
        </w:rPr>
      </w:r>
    </w:p>
    <w:p>
      <w:pPr>
        <w:pStyle w:val="Normal"/>
        <w:ind w:left="709" w:right="0"/>
        <w:jc w:val="both"/>
        <w:rPr>
          <w:sz w:val="28"/>
          <w:szCs w:val="28"/>
          <w:highlight w:val="yellow"/>
        </w:rPr>
      </w:pPr>
      <w:r>
        <w:rPr>
          <w:sz w:val="28"/>
          <w:szCs w:val="28"/>
          <w:highlight w:val="yellow"/>
        </w:rPr>
      </w:r>
    </w:p>
    <w:p>
      <w:pPr>
        <w:pStyle w:val="Normal"/>
        <w:ind w:left="709" w:right="0"/>
        <w:jc w:val="both"/>
        <w:rPr>
          <w:sz w:val="28"/>
          <w:szCs w:val="28"/>
          <w:highlight w:val="yellow"/>
        </w:rPr>
      </w:pPr>
      <w:r>
        <w:rPr>
          <w:sz w:val="28"/>
          <w:szCs w:val="28"/>
          <w:highlight w:val="yellow"/>
        </w:rPr>
      </w:r>
    </w:p>
    <w:p>
      <w:pPr>
        <w:pStyle w:val="Normal"/>
        <w:ind w:left="709" w:right="0"/>
        <w:jc w:val="both"/>
        <w:rPr>
          <w:sz w:val="28"/>
          <w:szCs w:val="28"/>
          <w:highlight w:val="yellow"/>
        </w:rPr>
      </w:pPr>
      <w:r>
        <w:rPr>
          <w:sz w:val="28"/>
          <w:szCs w:val="28"/>
          <w:highlight w:val="yellow"/>
        </w:rPr>
      </w:r>
    </w:p>
    <w:p>
      <w:pPr>
        <w:pStyle w:val="Normal"/>
        <w:ind w:left="709" w:right="0"/>
        <w:jc w:val="both"/>
        <w:rPr>
          <w:sz w:val="28"/>
          <w:szCs w:val="28"/>
          <w:highlight w:val="yellow"/>
        </w:rPr>
      </w:pPr>
      <w:r>
        <w:rPr>
          <w:sz w:val="28"/>
          <w:szCs w:val="28"/>
          <w:highlight w:val="yellow"/>
        </w:rPr>
      </w:r>
    </w:p>
    <w:p>
      <w:pPr>
        <w:pStyle w:val="Normal"/>
        <w:ind w:left="709" w:right="0"/>
        <w:jc w:val="both"/>
        <w:rPr>
          <w:sz w:val="28"/>
          <w:szCs w:val="28"/>
          <w:highlight w:val="yellow"/>
        </w:rPr>
      </w:pPr>
      <w:r>
        <w:rPr>
          <w:sz w:val="28"/>
          <w:szCs w:val="28"/>
          <w:highlight w:val="yellow"/>
        </w:rPr>
      </w:r>
    </w:p>
    <w:p>
      <w:pPr>
        <w:pStyle w:val="Normal"/>
        <w:ind w:left="709" w:right="0"/>
        <w:jc w:val="both"/>
        <w:rPr>
          <w:sz w:val="28"/>
          <w:szCs w:val="28"/>
          <w:highlight w:val="yellow"/>
        </w:rPr>
      </w:pPr>
      <w:r>
        <w:rPr>
          <w:sz w:val="28"/>
          <w:szCs w:val="28"/>
          <w:highlight w:val="yellow"/>
        </w:rPr>
      </w:r>
    </w:p>
    <w:p>
      <w:pPr>
        <w:pStyle w:val="Normal"/>
        <w:ind w:left="709" w:right="0"/>
        <w:jc w:val="both"/>
        <w:rPr>
          <w:sz w:val="28"/>
          <w:szCs w:val="28"/>
          <w:highlight w:val="yellow"/>
        </w:rPr>
      </w:pPr>
      <w:r>
        <w:rPr>
          <w:sz w:val="28"/>
          <w:szCs w:val="28"/>
          <w:highlight w:val="yellow"/>
        </w:rPr>
      </w:r>
    </w:p>
    <w:p>
      <w:pPr>
        <w:pStyle w:val="Normal"/>
        <w:ind w:left="709" w:right="0"/>
        <w:jc w:val="both"/>
        <w:rPr>
          <w:sz w:val="28"/>
          <w:szCs w:val="28"/>
          <w:highlight w:val="yellow"/>
        </w:rPr>
      </w:pPr>
      <w:r>
        <w:rPr>
          <w:sz w:val="28"/>
          <w:szCs w:val="28"/>
          <w:highlight w:val="yellow"/>
        </w:rPr>
      </w:r>
    </w:p>
    <w:p>
      <w:pPr>
        <w:pStyle w:val="Normal"/>
        <w:ind w:left="709" w:right="0"/>
        <w:jc w:val="both"/>
        <w:rPr>
          <w:sz w:val="28"/>
          <w:szCs w:val="28"/>
          <w:highlight w:val="yellow"/>
        </w:rPr>
      </w:pPr>
      <w:r>
        <w:rPr>
          <w:sz w:val="28"/>
          <w:szCs w:val="28"/>
          <w:highlight w:val="yellow"/>
        </w:rPr>
      </w:r>
    </w:p>
    <w:p>
      <w:pPr>
        <w:pStyle w:val="Normal"/>
        <w:ind w:left="709" w:right="0"/>
        <w:jc w:val="both"/>
        <w:rPr>
          <w:sz w:val="28"/>
          <w:szCs w:val="28"/>
          <w:highlight w:val="yellow"/>
        </w:rPr>
      </w:pPr>
      <w:r>
        <w:rPr>
          <w:sz w:val="28"/>
          <w:szCs w:val="28"/>
          <w:highlight w:val="yellow"/>
        </w:rPr>
      </w:r>
    </w:p>
    <w:p>
      <w:pPr>
        <w:pStyle w:val="Normal"/>
        <w:ind w:left="709" w:right="0"/>
        <w:jc w:val="both"/>
        <w:rPr>
          <w:sz w:val="28"/>
          <w:szCs w:val="28"/>
          <w:highlight w:val="yellow"/>
        </w:rPr>
      </w:pPr>
      <w:r>
        <w:rPr>
          <w:sz w:val="28"/>
          <w:szCs w:val="28"/>
          <w:highlight w:val="yellow"/>
        </w:rPr>
      </w:r>
    </w:p>
    <w:p>
      <w:pPr>
        <w:pStyle w:val="Normal"/>
        <w:ind w:left="5103" w:right="0"/>
        <w:rPr/>
      </w:pPr>
      <w:r>
        <w:rPr/>
        <w:t>Приложение №1</w:t>
      </w:r>
    </w:p>
    <w:p>
      <w:pPr>
        <w:pStyle w:val="Normal"/>
        <w:ind w:left="5103" w:right="0"/>
        <w:rPr>
          <w:sz w:val="28"/>
          <w:szCs w:val="28"/>
          <w:highlight w:val="yellow"/>
        </w:rPr>
      </w:pPr>
      <w:r>
        <w:rPr/>
        <w:t>к Порядку ведения регистра отдельных категорий граждан, имеющих право на бесплатное оказание медицинской помощи в амбулаторных условиях, в части обеспечения лекарственными препаратами, медицинскими изделиями и специализированными продуктами лечебного питания, отпускаемыми по рецептам врачей бесплатно             или с 50-процентной скидкой в городе Севастополе</w:t>
      </w:r>
    </w:p>
    <w:p>
      <w:pPr>
        <w:pStyle w:val="Normal"/>
        <w:ind w:left="567" w:right="0"/>
        <w:rPr>
          <w:sz w:val="28"/>
          <w:szCs w:val="28"/>
          <w:highlight w:val="yellow"/>
        </w:rPr>
      </w:pPr>
      <w:r>
        <w:rPr>
          <w:sz w:val="28"/>
          <w:szCs w:val="28"/>
          <w:highlight w:val="yellow"/>
        </w:rPr>
      </w:r>
    </w:p>
    <w:p>
      <w:pPr>
        <w:pStyle w:val="Normal"/>
        <w:ind w:left="567" w:right="0"/>
        <w:rPr>
          <w:sz w:val="28"/>
          <w:szCs w:val="28"/>
          <w:highlight w:val="yellow"/>
        </w:rPr>
      </w:pPr>
      <w:r>
        <w:rPr>
          <w:sz w:val="28"/>
          <w:szCs w:val="28"/>
          <w:highlight w:val="yellow"/>
        </w:rPr>
      </w:r>
    </w:p>
    <w:p>
      <w:pPr>
        <w:pStyle w:val="Normal"/>
        <w:ind w:left="567" w:right="0"/>
        <w:jc w:val="center"/>
        <w:rPr>
          <w:b/>
          <w:bCs/>
        </w:rPr>
      </w:pPr>
      <w:r>
        <w:rPr>
          <w:b/>
          <w:bCs/>
        </w:rPr>
        <w:t>ПЕРЕЧЕНЬ</w:t>
      </w:r>
    </w:p>
    <w:p>
      <w:pPr>
        <w:pStyle w:val="Normal"/>
        <w:ind w:left="567" w:right="0"/>
        <w:jc w:val="center"/>
        <w:rPr>
          <w:b/>
          <w:bCs/>
        </w:rPr>
      </w:pPr>
      <w:r>
        <w:rPr>
          <w:b/>
          <w:bCs/>
        </w:rPr>
        <w:t>кодов категорий граждан, имеющих право на получение лекарственных препаратов и медицинских изделий бесплатно или с 50-процентной скидкой</w:t>
      </w:r>
    </w:p>
    <w:p>
      <w:pPr>
        <w:pStyle w:val="Normal"/>
        <w:ind w:right="-143"/>
        <w:rPr/>
      </w:pPr>
      <w:r>
        <w:rPr/>
        <w:t>______________________________________________________________________________</w:t>
      </w:r>
    </w:p>
    <w:p>
      <w:pPr>
        <w:pStyle w:val="Normal"/>
        <w:jc w:val="both"/>
        <w:rPr/>
      </w:pPr>
      <w:r>
        <w:rPr/>
        <w:t>Отдельные категорий граждан, имеющие право на получение государственной социальной помощи (и не отказавшихся от получения социальной услуги), в части обеспечения лекарственными препаратами, медицинскими изделиями, а также специализированными продуктами лечебного питания для детей-инвалидов (федеральное финансирование):</w:t>
      </w:r>
    </w:p>
    <w:p>
      <w:pPr>
        <w:pStyle w:val="Normal"/>
        <w:jc w:val="both"/>
        <w:rPr/>
      </w:pPr>
      <w:r>
        <w:rPr/>
        <w:t>Федеральный закон от 12.01.1995 № 5-ФЗ «О ветеранах» (в редакциях);</w:t>
      </w:r>
    </w:p>
    <w:p>
      <w:pPr>
        <w:pStyle w:val="Normal"/>
        <w:jc w:val="both"/>
        <w:rPr/>
      </w:pPr>
      <w:r>
        <w:rPr/>
        <w:t xml:space="preserve">Федеральный закон от 09.01.1997 № 5-ФЗ «О предоставлении социальных гарантий </w:t>
      </w:r>
    </w:p>
    <w:p>
      <w:pPr>
        <w:pStyle w:val="Normal"/>
        <w:jc w:val="both"/>
        <w:rPr/>
      </w:pPr>
      <w:r>
        <w:rPr/>
        <w:t>Федеральный закон от 17.07.1999 № 178-ФЗ «О государственной социальной помощи» (в редакциях).</w:t>
      </w:r>
    </w:p>
    <w:p>
      <w:pPr>
        <w:pStyle w:val="Normal"/>
        <w:jc w:val="both"/>
        <w:rPr/>
      </w:pPr>
      <w:r>
        <w:rPr/>
        <w:t>Федеральный закон от 22.12.2020 № 431-ФЗ «О внесении изменений в отдельные законодательные акты Российской Федерации в части отнесения лиц, награжденных знаком «Житель осажденного Севастополя» к ветеранам Великой Отечественной войны и установления им правовых гарантий социальной защиты».</w:t>
      </w:r>
    </w:p>
    <w:p>
      <w:pPr>
        <w:pStyle w:val="Normal"/>
        <w:ind w:right="-143"/>
        <w:jc w:val="both"/>
        <w:rPr/>
      </w:pPr>
      <w:r>
        <w:rPr/>
        <w:t>______________________________________________________________________________</w:t>
      </w:r>
    </w:p>
    <w:p>
      <w:pPr>
        <w:pStyle w:val="Normal"/>
        <w:ind w:left="567" w:right="0"/>
        <w:jc w:val="both"/>
        <w:rPr/>
      </w:pPr>
      <w:r>
        <w:rPr/>
      </w:r>
    </w:p>
    <w:tbl>
      <w:tblPr>
        <w:tblW w:w="9620" w:type="dxa"/>
        <w:jc w:val="left"/>
        <w:tblInd w:w="0" w:type="dxa"/>
        <w:tblLayout w:type="fixed"/>
        <w:tblCellMar>
          <w:top w:w="0" w:type="dxa"/>
          <w:left w:w="108" w:type="dxa"/>
          <w:bottom w:w="0" w:type="dxa"/>
          <w:right w:w="108" w:type="dxa"/>
        </w:tblCellMar>
      </w:tblPr>
      <w:tblGrid>
        <w:gridCol w:w="624"/>
        <w:gridCol w:w="1338"/>
        <w:gridCol w:w="5092"/>
        <w:gridCol w:w="2552"/>
        <w:gridCol w:w="14"/>
      </w:tblGrid>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 xml:space="preserve">№ </w:t>
            </w:r>
            <w:r>
              <w:rPr>
                <w:b/>
                <w:bCs/>
                <w:sz w:val="22"/>
                <w:szCs w:val="22"/>
              </w:rPr>
              <w:t>п/п</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Код категории</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Наименование категории граждан</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Примечание</w:t>
            </w:r>
          </w:p>
        </w:tc>
      </w:tr>
      <w:tr>
        <w:trPr/>
        <w:tc>
          <w:tcPr>
            <w:tcW w:w="9620" w:type="dxa"/>
            <w:gridSpan w:val="4"/>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Федеральный закон от 12.01.1995 № 5-ФЗ «О ветеранах»,</w:t>
            </w:r>
          </w:p>
          <w:p>
            <w:pPr>
              <w:pStyle w:val="Normal"/>
              <w:jc w:val="center"/>
              <w:rPr>
                <w:b/>
                <w:bCs/>
                <w:sz w:val="22"/>
                <w:szCs w:val="22"/>
              </w:rPr>
            </w:pPr>
            <w:r>
              <w:rPr>
                <w:b/>
                <w:bCs/>
                <w:sz w:val="22"/>
                <w:szCs w:val="22"/>
              </w:rPr>
              <w:t>Федеральный закон от 17.07.1999 № 178-ФЗ «О государственной социальной помощи», Федеральный закон от 22.12.2020 № 431-ФЗ «О внесении изменений в отдельные законодательные акты Российской Федерации в части отнесения лиц, награжденных знаком «Житель осажденного Севастополя», к ветеранам Великой Отечественной войны и установления им правовых гарантий социальной защиты»</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010</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Инвалиды войны</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2</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011</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Участники Великой Отечественной войны, ставшие инвалидами</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3</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012</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rPr>
              <w:t>Военнослужащие</w:t>
            </w:r>
            <w:r>
              <w:rPr>
                <w:spacing w:val="-15"/>
                <w:sz w:val="22"/>
                <w:szCs w:val="22"/>
              </w:rPr>
              <w:t xml:space="preserve"> </w:t>
            </w:r>
            <w:r>
              <w:rPr>
                <w:sz w:val="22"/>
                <w:szCs w:val="22"/>
              </w:rPr>
              <w:t>и</w:t>
            </w:r>
            <w:r>
              <w:rPr>
                <w:spacing w:val="-9"/>
                <w:sz w:val="22"/>
                <w:szCs w:val="22"/>
              </w:rPr>
              <w:t xml:space="preserve"> </w:t>
            </w:r>
            <w:r>
              <w:rPr>
                <w:sz w:val="22"/>
                <w:szCs w:val="22"/>
              </w:rPr>
              <w:t>лица</w:t>
            </w:r>
            <w:r>
              <w:rPr>
                <w:spacing w:val="-4"/>
                <w:sz w:val="22"/>
                <w:szCs w:val="22"/>
              </w:rPr>
              <w:t xml:space="preserve"> </w:t>
            </w:r>
            <w:r>
              <w:rPr>
                <w:sz w:val="22"/>
                <w:szCs w:val="22"/>
              </w:rPr>
              <w:t>рядового</w:t>
            </w:r>
            <w:r>
              <w:rPr>
                <w:spacing w:val="-3"/>
                <w:sz w:val="22"/>
                <w:szCs w:val="22"/>
              </w:rPr>
              <w:t xml:space="preserve"> </w:t>
            </w:r>
            <w:r>
              <w:rPr>
                <w:sz w:val="22"/>
                <w:szCs w:val="22"/>
              </w:rPr>
              <w:t>и</w:t>
            </w:r>
            <w:r>
              <w:rPr>
                <w:spacing w:val="-10"/>
                <w:sz w:val="22"/>
                <w:szCs w:val="22"/>
              </w:rPr>
              <w:t xml:space="preserve"> </w:t>
            </w:r>
            <w:r>
              <w:rPr>
                <w:sz w:val="22"/>
                <w:szCs w:val="22"/>
              </w:rPr>
              <w:t>начальствующего состава органов внутренних дел, Государственной противопожарной</w:t>
            </w:r>
            <w:r>
              <w:rPr>
                <w:spacing w:val="-15"/>
                <w:sz w:val="22"/>
                <w:szCs w:val="22"/>
              </w:rPr>
              <w:t xml:space="preserve"> </w:t>
            </w:r>
            <w:r>
              <w:rPr>
                <w:sz w:val="22"/>
                <w:szCs w:val="22"/>
              </w:rPr>
              <w:t>службы, учреждений и органов уголовно-исполнительной системы, ставших инвалидами вследствие ранения, контузии</w:t>
            </w:r>
            <w:r>
              <w:rPr>
                <w:spacing w:val="-5"/>
                <w:sz w:val="22"/>
                <w:szCs w:val="22"/>
              </w:rPr>
              <w:t xml:space="preserve"> </w:t>
            </w:r>
            <w:r>
              <w:rPr>
                <w:sz w:val="22"/>
                <w:szCs w:val="22"/>
              </w:rPr>
              <w:t>или</w:t>
            </w:r>
            <w:r>
              <w:rPr>
                <w:spacing w:val="-1"/>
                <w:sz w:val="22"/>
                <w:szCs w:val="22"/>
              </w:rPr>
              <w:t xml:space="preserve"> </w:t>
            </w:r>
            <w:r>
              <w:rPr>
                <w:sz w:val="22"/>
                <w:szCs w:val="22"/>
              </w:rPr>
              <w:t>увечья,</w:t>
            </w:r>
            <w:r>
              <w:rPr>
                <w:spacing w:val="-1"/>
                <w:sz w:val="22"/>
                <w:szCs w:val="22"/>
              </w:rPr>
              <w:t xml:space="preserve"> </w:t>
            </w:r>
            <w:r>
              <w:rPr>
                <w:sz w:val="22"/>
                <w:szCs w:val="22"/>
              </w:rPr>
              <w:t>полученных при</w:t>
            </w:r>
            <w:r>
              <w:rPr>
                <w:spacing w:val="-3"/>
                <w:sz w:val="22"/>
                <w:szCs w:val="22"/>
              </w:rPr>
              <w:t xml:space="preserve"> </w:t>
            </w:r>
            <w:r>
              <w:rPr>
                <w:sz w:val="22"/>
                <w:szCs w:val="22"/>
              </w:rPr>
              <w:t>исполнении обязанностей военной</w:t>
            </w:r>
            <w:r>
              <w:rPr>
                <w:spacing w:val="-5"/>
                <w:sz w:val="22"/>
                <w:szCs w:val="22"/>
              </w:rPr>
              <w:t xml:space="preserve"> </w:t>
            </w:r>
            <w:r>
              <w:rPr>
                <w:sz w:val="22"/>
                <w:szCs w:val="22"/>
              </w:rPr>
              <w:t>службы</w:t>
            </w:r>
            <w:r>
              <w:rPr>
                <w:spacing w:val="-3"/>
                <w:sz w:val="22"/>
                <w:szCs w:val="22"/>
              </w:rPr>
              <w:t xml:space="preserve"> </w:t>
            </w:r>
            <w:r>
              <w:rPr>
                <w:sz w:val="22"/>
                <w:szCs w:val="22"/>
              </w:rPr>
              <w:t>(служебных обязанно</w:t>
            </w:r>
            <w:r>
              <w:rPr>
                <w:spacing w:val="-2"/>
                <w:sz w:val="22"/>
                <w:szCs w:val="22"/>
              </w:rPr>
              <w:t>стей)</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rHeight w:val="525" w:hRule="atLeast"/>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4</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020</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Участники Великой Отечественной войны</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rHeight w:val="70" w:hRule="atLeast"/>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030</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Ветераны боевых действий:</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33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и органов государственной безопасности, работники указанных органов, работники Министерства обороны СССР и работники Министерства Российской Федерации, сотрудники учреждений и органов уголовно-исполнительной системы,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
        </w:tc>
        <w:tc>
          <w:tcPr>
            <w:tcW w:w="255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2"/>
                <w:szCs w:val="22"/>
              </w:rPr>
            </w:pPr>
            <w:r>
              <w:rPr>
                <w:sz w:val="22"/>
                <w:szCs w:val="22"/>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33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участвующие в операциях при выполнении правительственных боевых заданий по разминированию территорий и объектов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tc>
        <w:tc>
          <w:tcPr>
            <w:tcW w:w="255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2"/>
                <w:szCs w:val="22"/>
              </w:rPr>
            </w:pPr>
            <w:r>
              <w:rPr>
                <w:sz w:val="22"/>
                <w:szCs w:val="22"/>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33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3) военнослужащие автомобильных батальонов, направлявшихся в Афганистан в период ведения там боевых действий для доставки грузов</w:t>
            </w:r>
          </w:p>
        </w:tc>
        <w:tc>
          <w:tcPr>
            <w:tcW w:w="255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2"/>
                <w:szCs w:val="22"/>
              </w:rPr>
            </w:pPr>
            <w:r>
              <w:rPr>
                <w:sz w:val="22"/>
                <w:szCs w:val="22"/>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33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4) военнослужащие летного состава, совершавшие с территории СССР вылеты на боевые задания в Афганистан в период ведения там боевых действий</w:t>
            </w:r>
          </w:p>
        </w:tc>
        <w:tc>
          <w:tcPr>
            <w:tcW w:w="255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2"/>
                <w:szCs w:val="22"/>
              </w:rPr>
            </w:pPr>
            <w:r>
              <w:rPr>
                <w:sz w:val="22"/>
                <w:szCs w:val="22"/>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6</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040</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указанные период</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7</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050</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Лица, награжденные знаком «Жителю блокадного Ленинграда»</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8</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051</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Лица, награжденные знаком «Житель осажденного Севастополя»</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9</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060</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Члены семей погибших (умерших) инвалидов войны, участников Великой Отечественной войны и ветеранов боевых действий</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061</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rPr>
              <w:t>Члены</w:t>
            </w:r>
            <w:r>
              <w:rPr>
                <w:spacing w:val="-3"/>
                <w:sz w:val="22"/>
                <w:szCs w:val="22"/>
              </w:rPr>
              <w:t xml:space="preserve"> </w:t>
            </w:r>
            <w:r>
              <w:rPr>
                <w:sz w:val="22"/>
                <w:szCs w:val="22"/>
              </w:rPr>
              <w:t>семей,</w:t>
            </w:r>
            <w:r>
              <w:rPr>
                <w:spacing w:val="-2"/>
                <w:sz w:val="22"/>
                <w:szCs w:val="22"/>
              </w:rPr>
              <w:t xml:space="preserve"> </w:t>
            </w:r>
            <w:r>
              <w:rPr>
                <w:sz w:val="22"/>
                <w:szCs w:val="22"/>
              </w:rPr>
              <w:t>погибших</w:t>
            </w:r>
            <w:r>
              <w:rPr>
                <w:spacing w:val="-1"/>
                <w:sz w:val="22"/>
                <w:szCs w:val="22"/>
              </w:rPr>
              <w:t xml:space="preserve"> </w:t>
            </w:r>
            <w:r>
              <w:rPr>
                <w:sz w:val="22"/>
                <w:szCs w:val="22"/>
              </w:rPr>
              <w:t>в</w:t>
            </w:r>
            <w:r>
              <w:rPr>
                <w:spacing w:val="-10"/>
                <w:sz w:val="22"/>
                <w:szCs w:val="22"/>
              </w:rPr>
              <w:t xml:space="preserve"> </w:t>
            </w:r>
            <w:r>
              <w:rPr>
                <w:sz w:val="22"/>
                <w:szCs w:val="22"/>
              </w:rPr>
              <w:t>Великой Отечественной войне</w:t>
            </w:r>
            <w:r>
              <w:rPr>
                <w:spacing w:val="-7"/>
                <w:sz w:val="22"/>
                <w:szCs w:val="22"/>
              </w:rPr>
              <w:t xml:space="preserve"> </w:t>
            </w:r>
            <w:r>
              <w:rPr>
                <w:sz w:val="22"/>
                <w:szCs w:val="22"/>
              </w:rPr>
              <w:t>лиц</w:t>
            </w:r>
            <w:r>
              <w:rPr>
                <w:spacing w:val="-11"/>
                <w:sz w:val="22"/>
                <w:szCs w:val="22"/>
              </w:rPr>
              <w:t xml:space="preserve"> </w:t>
            </w:r>
            <w:r>
              <w:rPr>
                <w:sz w:val="22"/>
                <w:szCs w:val="22"/>
              </w:rPr>
              <w:t>из</w:t>
            </w:r>
            <w:r>
              <w:rPr>
                <w:spacing w:val="-8"/>
                <w:sz w:val="22"/>
                <w:szCs w:val="22"/>
              </w:rPr>
              <w:t xml:space="preserve"> </w:t>
            </w:r>
            <w:r>
              <w:rPr>
                <w:sz w:val="22"/>
                <w:szCs w:val="22"/>
              </w:rPr>
              <w:t>числа</w:t>
            </w:r>
            <w:r>
              <w:rPr>
                <w:spacing w:val="-6"/>
                <w:sz w:val="22"/>
                <w:szCs w:val="22"/>
              </w:rPr>
              <w:t xml:space="preserve"> </w:t>
            </w:r>
            <w:r>
              <w:rPr>
                <w:sz w:val="22"/>
                <w:szCs w:val="22"/>
              </w:rPr>
              <w:t>личного</w:t>
            </w:r>
            <w:r>
              <w:rPr>
                <w:spacing w:val="-2"/>
                <w:sz w:val="22"/>
                <w:szCs w:val="22"/>
              </w:rPr>
              <w:t xml:space="preserve"> </w:t>
            </w:r>
            <w:r>
              <w:rPr>
                <w:sz w:val="22"/>
                <w:szCs w:val="22"/>
              </w:rPr>
              <w:t>состава</w:t>
            </w:r>
            <w:r>
              <w:rPr>
                <w:spacing w:val="-7"/>
                <w:sz w:val="22"/>
                <w:szCs w:val="22"/>
              </w:rPr>
              <w:t xml:space="preserve"> </w:t>
            </w:r>
            <w:r>
              <w:rPr>
                <w:sz w:val="22"/>
                <w:szCs w:val="22"/>
              </w:rPr>
              <w:t>групп</w:t>
            </w:r>
            <w:r>
              <w:rPr>
                <w:spacing w:val="-4"/>
                <w:sz w:val="22"/>
                <w:szCs w:val="22"/>
              </w:rPr>
              <w:t xml:space="preserve"> </w:t>
            </w:r>
            <w:r>
              <w:rPr>
                <w:sz w:val="22"/>
                <w:szCs w:val="22"/>
              </w:rPr>
              <w:t>самозащиты объектовых и аварийных команд местной противовоздушной</w:t>
            </w:r>
            <w:r>
              <w:rPr>
                <w:spacing w:val="-15"/>
                <w:sz w:val="22"/>
                <w:szCs w:val="22"/>
              </w:rPr>
              <w:t xml:space="preserve"> </w:t>
            </w:r>
            <w:r>
              <w:rPr>
                <w:sz w:val="22"/>
                <w:szCs w:val="22"/>
              </w:rPr>
              <w:t>обороны,</w:t>
            </w:r>
            <w:r>
              <w:rPr>
                <w:spacing w:val="-7"/>
                <w:sz w:val="22"/>
                <w:szCs w:val="22"/>
              </w:rPr>
              <w:t xml:space="preserve"> </w:t>
            </w:r>
            <w:r>
              <w:rPr>
                <w:sz w:val="22"/>
                <w:szCs w:val="22"/>
              </w:rPr>
              <w:t>а</w:t>
            </w:r>
            <w:r>
              <w:rPr>
                <w:spacing w:val="-14"/>
                <w:sz w:val="22"/>
                <w:szCs w:val="22"/>
              </w:rPr>
              <w:t xml:space="preserve"> </w:t>
            </w:r>
            <w:r>
              <w:rPr>
                <w:sz w:val="22"/>
                <w:szCs w:val="22"/>
              </w:rPr>
              <w:t>также</w:t>
            </w:r>
            <w:r>
              <w:rPr>
                <w:spacing w:val="-8"/>
                <w:sz w:val="22"/>
                <w:szCs w:val="22"/>
              </w:rPr>
              <w:t xml:space="preserve"> </w:t>
            </w:r>
            <w:r>
              <w:rPr>
                <w:sz w:val="22"/>
                <w:szCs w:val="22"/>
              </w:rPr>
              <w:t>члены семей погибших работников</w:t>
            </w:r>
            <w:r>
              <w:rPr>
                <w:spacing w:val="40"/>
                <w:sz w:val="22"/>
                <w:szCs w:val="22"/>
              </w:rPr>
              <w:t xml:space="preserve"> </w:t>
            </w:r>
            <w:r>
              <w:rPr>
                <w:sz w:val="22"/>
                <w:szCs w:val="22"/>
              </w:rPr>
              <w:t>госпиталей и больниц города Ленинграда</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11</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062</w:t>
            </w:r>
          </w:p>
        </w:tc>
        <w:tc>
          <w:tcPr>
            <w:tcW w:w="5092" w:type="dxa"/>
            <w:tcBorders>
              <w:top w:val="single" w:sz="4" w:space="0" w:color="000000"/>
              <w:left w:val="single" w:sz="4" w:space="0" w:color="000000"/>
              <w:bottom w:val="single" w:sz="4" w:space="0" w:color="000000"/>
              <w:right w:val="single" w:sz="4" w:space="0" w:color="000000"/>
            </w:tcBorders>
          </w:tcPr>
          <w:p>
            <w:pPr>
              <w:pStyle w:val="TableParagraph"/>
              <w:spacing w:before="11" w:after="0"/>
              <w:ind w:firstLine="3" w:left="32" w:right="140"/>
              <w:jc w:val="both"/>
              <w:rPr/>
            </w:pPr>
            <w:r>
              <w:rPr/>
              <w:t>Члены семей военнослужащих, лиц рядового и начальствующего состава органов внутренних дел,</w:t>
            </w:r>
            <w:r>
              <w:rPr>
                <w:spacing w:val="-8"/>
              </w:rPr>
              <w:t xml:space="preserve"> </w:t>
            </w:r>
            <w:r>
              <w:rPr/>
              <w:t>Государственной</w:t>
            </w:r>
            <w:r>
              <w:rPr>
                <w:spacing w:val="-13"/>
              </w:rPr>
              <w:t xml:space="preserve"> </w:t>
            </w:r>
            <w:r>
              <w:rPr/>
              <w:t>противопожарной</w:t>
            </w:r>
            <w:r>
              <w:rPr>
                <w:spacing w:val="-15"/>
              </w:rPr>
              <w:t xml:space="preserve"> </w:t>
            </w:r>
            <w:r>
              <w:rPr/>
              <w:t>службы, учреждений</w:t>
            </w:r>
            <w:r>
              <w:rPr>
                <w:spacing w:val="13"/>
              </w:rPr>
              <w:t xml:space="preserve"> </w:t>
            </w:r>
            <w:r>
              <w:rPr/>
              <w:t>и органов уголовно-исполнитель</w:t>
            </w:r>
            <w:r>
              <w:rPr>
                <w:spacing w:val="-5"/>
              </w:rPr>
              <w:t xml:space="preserve">ной </w:t>
            </w:r>
            <w:r>
              <w:rPr/>
              <w:t>системы и</w:t>
            </w:r>
            <w:r>
              <w:rPr>
                <w:spacing w:val="-6"/>
              </w:rPr>
              <w:t xml:space="preserve"> </w:t>
            </w:r>
            <w:r>
              <w:rPr/>
              <w:t>органов государственной</w:t>
            </w:r>
            <w:r>
              <w:rPr>
                <w:spacing w:val="-11"/>
              </w:rPr>
              <w:t xml:space="preserve"> </w:t>
            </w:r>
            <w:r>
              <w:rPr/>
              <w:t>безопасности, погибших при исполнении обязанностей военной службы (служебных обязанностей)</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12</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063</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rPr>
              <w:t>Члены семей военнослужащих,</w:t>
            </w:r>
            <w:r>
              <w:rPr>
                <w:spacing w:val="-9"/>
                <w:sz w:val="22"/>
                <w:szCs w:val="22"/>
              </w:rPr>
              <w:t xml:space="preserve"> </w:t>
            </w:r>
            <w:r>
              <w:rPr>
                <w:sz w:val="22"/>
                <w:szCs w:val="22"/>
              </w:rPr>
              <w:t>погибших в плену, признанных в установленном порядке пропавшими без вести в районах боевых действий, со времени исключения указанных военнослужащих из списков воинских частей</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13</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064</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rPr>
              <w:t>Родители и жены военнослужащих, погибших вследствие ранения, контузии или увечья, полученных при защите CCCР или при исполнении</w:t>
            </w:r>
            <w:r>
              <w:rPr>
                <w:spacing w:val="-1"/>
                <w:sz w:val="22"/>
                <w:szCs w:val="22"/>
              </w:rPr>
              <w:t xml:space="preserve"> </w:t>
            </w:r>
            <w:r>
              <w:rPr>
                <w:sz w:val="22"/>
                <w:szCs w:val="22"/>
              </w:rPr>
              <w:t>обязанностей</w:t>
            </w:r>
            <w:r>
              <w:rPr>
                <w:spacing w:val="-6"/>
                <w:sz w:val="22"/>
                <w:szCs w:val="22"/>
              </w:rPr>
              <w:t xml:space="preserve"> </w:t>
            </w:r>
            <w:r>
              <w:rPr>
                <w:sz w:val="22"/>
                <w:szCs w:val="22"/>
              </w:rPr>
              <w:t>военной</w:t>
            </w:r>
            <w:r>
              <w:rPr>
                <w:spacing w:val="-3"/>
                <w:sz w:val="22"/>
                <w:szCs w:val="22"/>
              </w:rPr>
              <w:t xml:space="preserve"> </w:t>
            </w:r>
            <w:r>
              <w:rPr>
                <w:sz w:val="22"/>
                <w:szCs w:val="22"/>
              </w:rPr>
              <w:t>службы, либо вследствие заболевания, связанного с пребыванием на фронте, гибель или смерть которых наступила до 16 января 1995 года</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14</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120</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9606"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b/>
                <w:bCs/>
                <w:sz w:val="22"/>
                <w:szCs w:val="22"/>
              </w:rPr>
              <w:t>Федеральный</w:t>
            </w:r>
            <w:r>
              <w:rPr>
                <w:b/>
                <w:bCs/>
                <w:spacing w:val="40"/>
                <w:sz w:val="22"/>
                <w:szCs w:val="22"/>
              </w:rPr>
              <w:t xml:space="preserve"> </w:t>
            </w:r>
            <w:r>
              <w:rPr>
                <w:b/>
                <w:bCs/>
                <w:sz w:val="22"/>
                <w:szCs w:val="22"/>
              </w:rPr>
              <w:t>закон от 22.08.2004</w:t>
            </w:r>
            <w:r>
              <w:rPr>
                <w:b/>
                <w:bCs/>
                <w:spacing w:val="36"/>
                <w:sz w:val="22"/>
                <w:szCs w:val="22"/>
              </w:rPr>
              <w:t xml:space="preserve"> № </w:t>
            </w:r>
            <w:r>
              <w:rPr>
                <w:b/>
                <w:bCs/>
                <w:sz w:val="22"/>
                <w:szCs w:val="22"/>
              </w:rPr>
              <w:t>122-ФЗ «О внесении изменений</w:t>
            </w:r>
            <w:r>
              <w:rPr>
                <w:b/>
                <w:bCs/>
                <w:spacing w:val="-3"/>
                <w:sz w:val="22"/>
                <w:szCs w:val="22"/>
              </w:rPr>
              <w:t xml:space="preserve"> </w:t>
            </w:r>
            <w:r>
              <w:rPr>
                <w:b/>
                <w:bCs/>
                <w:sz w:val="22"/>
                <w:szCs w:val="22"/>
              </w:rPr>
              <w:t>в законодательные акты Российской Федерации и признании утратившими силу некоторых законодательных</w:t>
            </w:r>
            <w:r>
              <w:rPr>
                <w:b/>
                <w:bCs/>
                <w:spacing w:val="40"/>
                <w:sz w:val="22"/>
                <w:szCs w:val="22"/>
              </w:rPr>
              <w:t xml:space="preserve"> </w:t>
            </w:r>
            <w:r>
              <w:rPr>
                <w:b/>
                <w:bCs/>
                <w:sz w:val="22"/>
                <w:szCs w:val="22"/>
              </w:rPr>
              <w:t>актов Российской Федерации в связи с принятием Федеральных</w:t>
            </w:r>
            <w:r>
              <w:rPr>
                <w:b/>
                <w:bCs/>
                <w:spacing w:val="40"/>
                <w:sz w:val="22"/>
                <w:szCs w:val="22"/>
              </w:rPr>
              <w:t xml:space="preserve"> </w:t>
            </w:r>
            <w:r>
              <w:rPr>
                <w:b/>
                <w:bCs/>
                <w:sz w:val="22"/>
                <w:szCs w:val="22"/>
              </w:rPr>
              <w:t>законов</w:t>
            </w:r>
            <w:r>
              <w:rPr>
                <w:b/>
                <w:bCs/>
                <w:spacing w:val="-3"/>
                <w:sz w:val="22"/>
                <w:szCs w:val="22"/>
              </w:rPr>
              <w:t xml:space="preserve"> </w:t>
            </w:r>
            <w:r>
              <w:rPr>
                <w:b/>
                <w:bCs/>
                <w:sz w:val="22"/>
                <w:szCs w:val="22"/>
              </w:rPr>
              <w:t>«О внесении изменений и</w:t>
            </w:r>
            <w:r>
              <w:rPr>
                <w:b/>
                <w:bCs/>
                <w:spacing w:val="-8"/>
                <w:sz w:val="22"/>
                <w:szCs w:val="22"/>
              </w:rPr>
              <w:t xml:space="preserve"> </w:t>
            </w:r>
            <w:r>
              <w:rPr>
                <w:b/>
                <w:bCs/>
                <w:sz w:val="22"/>
                <w:szCs w:val="22"/>
              </w:rPr>
              <w:t>дополнений в</w:t>
            </w:r>
            <w:r>
              <w:rPr>
                <w:b/>
                <w:bCs/>
                <w:spacing w:val="-4"/>
                <w:sz w:val="22"/>
                <w:szCs w:val="22"/>
              </w:rPr>
              <w:t xml:space="preserve"> </w:t>
            </w:r>
            <w:r>
              <w:rPr>
                <w:b/>
                <w:bCs/>
                <w:sz w:val="22"/>
                <w:szCs w:val="22"/>
              </w:rPr>
              <w:t>Федеральный</w:t>
            </w:r>
            <w:r>
              <w:rPr>
                <w:b/>
                <w:bCs/>
                <w:spacing w:val="-3"/>
                <w:sz w:val="22"/>
                <w:szCs w:val="22"/>
              </w:rPr>
              <w:t xml:space="preserve"> </w:t>
            </w:r>
            <w:r>
              <w:rPr>
                <w:b/>
                <w:bCs/>
                <w:sz w:val="22"/>
                <w:szCs w:val="22"/>
              </w:rPr>
              <w:t>закон «Об общих</w:t>
            </w:r>
            <w:r>
              <w:rPr>
                <w:b/>
                <w:bCs/>
                <w:spacing w:val="-1"/>
                <w:sz w:val="22"/>
                <w:szCs w:val="22"/>
              </w:rPr>
              <w:t xml:space="preserve"> принципах</w:t>
            </w:r>
            <w:r>
              <w:rPr>
                <w:b/>
                <w:bCs/>
                <w:sz w:val="22"/>
                <w:szCs w:val="22"/>
              </w:rPr>
              <w:t xml:space="preserve"> организации</w:t>
            </w:r>
            <w:r>
              <w:rPr>
                <w:b/>
                <w:bCs/>
                <w:spacing w:val="40"/>
                <w:sz w:val="22"/>
                <w:szCs w:val="22"/>
              </w:rPr>
              <w:t xml:space="preserve"> </w:t>
            </w:r>
            <w:r>
              <w:rPr>
                <w:b/>
                <w:bCs/>
                <w:sz w:val="22"/>
                <w:szCs w:val="22"/>
              </w:rPr>
              <w:t>законодательных (представительных) и исполнительных органов</w:t>
            </w:r>
            <w:r>
              <w:rPr>
                <w:b/>
                <w:bCs/>
                <w:spacing w:val="40"/>
                <w:sz w:val="22"/>
                <w:szCs w:val="22"/>
              </w:rPr>
              <w:t xml:space="preserve"> </w:t>
            </w:r>
            <w:r>
              <w:rPr>
                <w:b/>
                <w:bCs/>
                <w:sz w:val="22"/>
                <w:szCs w:val="22"/>
              </w:rPr>
              <w:t>государственной</w:t>
            </w:r>
            <w:r>
              <w:rPr>
                <w:b/>
                <w:bCs/>
                <w:spacing w:val="-1"/>
                <w:sz w:val="22"/>
                <w:szCs w:val="22"/>
              </w:rPr>
              <w:t xml:space="preserve"> </w:t>
            </w:r>
            <w:r>
              <w:rPr>
                <w:b/>
                <w:bCs/>
                <w:sz w:val="22"/>
                <w:szCs w:val="22"/>
              </w:rPr>
              <w:t>власти субъектов Российской Федерации»</w:t>
            </w:r>
            <w:r>
              <w:rPr>
                <w:b/>
                <w:bCs/>
                <w:spacing w:val="-2"/>
                <w:sz w:val="22"/>
                <w:szCs w:val="22"/>
              </w:rPr>
              <w:t xml:space="preserve"> </w:t>
            </w:r>
            <w:r>
              <w:rPr>
                <w:b/>
                <w:bCs/>
                <w:sz w:val="22"/>
                <w:szCs w:val="22"/>
              </w:rPr>
              <w:t>и</w:t>
            </w:r>
            <w:r>
              <w:rPr>
                <w:b/>
                <w:bCs/>
                <w:spacing w:val="-4"/>
                <w:sz w:val="22"/>
                <w:szCs w:val="22"/>
              </w:rPr>
              <w:t xml:space="preserve"> </w:t>
            </w:r>
            <w:r>
              <w:rPr>
                <w:b/>
                <w:bCs/>
                <w:sz w:val="22"/>
                <w:szCs w:val="22"/>
              </w:rPr>
              <w:t>«Об общих</w:t>
            </w:r>
            <w:r>
              <w:rPr>
                <w:b/>
                <w:bCs/>
                <w:spacing w:val="-1"/>
                <w:sz w:val="22"/>
                <w:szCs w:val="22"/>
              </w:rPr>
              <w:t xml:space="preserve"> </w:t>
            </w:r>
            <w:r>
              <w:rPr>
                <w:b/>
                <w:bCs/>
                <w:sz w:val="22"/>
                <w:szCs w:val="22"/>
              </w:rPr>
              <w:t>принципах организации местного самоуправления в Российской Федерации»</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15</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140</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Бывшие несовершеннолетние узники концлагeрей, гетто, других мест принудительного содержания, созданные фашистами и их союзниками в период второй мировой войны, признанные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16</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150</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9606" w:type="dxa"/>
            <w:gridSpan w:val="4"/>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Федеральный Закон Российской Федерации от 24.11.1995 № 181-ФЗ «О социальной защите инвалидов в Российской Федерации»</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17</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081</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rPr>
              <w:t>Инвалиды I степени (</w:t>
            </w:r>
            <w:r>
              <w:rPr>
                <w:sz w:val="22"/>
                <w:szCs w:val="22"/>
                <w:lang w:val="en-US"/>
              </w:rPr>
              <w:t>III</w:t>
            </w:r>
            <w:r>
              <w:rPr>
                <w:sz w:val="22"/>
                <w:szCs w:val="22"/>
              </w:rPr>
              <w:t xml:space="preserve"> группа)</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18</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082</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rPr>
              <w:t>Инвалиды II степени (</w:t>
            </w:r>
            <w:r>
              <w:rPr>
                <w:sz w:val="22"/>
                <w:szCs w:val="22"/>
                <w:lang w:val="en-US"/>
              </w:rPr>
              <w:t>I</w:t>
            </w:r>
            <w:r>
              <w:rPr>
                <w:sz w:val="22"/>
                <w:szCs w:val="22"/>
              </w:rPr>
              <w:t>I группа)</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19</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083</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rPr>
              <w:t>Инвалиды III степени (</w:t>
            </w:r>
            <w:r>
              <w:rPr>
                <w:sz w:val="22"/>
                <w:szCs w:val="22"/>
                <w:lang w:val="en-US"/>
              </w:rPr>
              <w:t>I</w:t>
            </w:r>
            <w:r>
              <w:rPr>
                <w:sz w:val="22"/>
                <w:szCs w:val="22"/>
              </w:rPr>
              <w:t xml:space="preserve"> группа)</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20</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084</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Дети-инвалиды</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21</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085</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Инвалиды, не имеющие степени ограничения способности к трудовой деятельности</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9606" w:type="dxa"/>
            <w:gridSpan w:val="4"/>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Закон Российской Федерации от 15.01.1991 № 1244-1 «О социальной защите граждан, подвергшихся воздействию радиации вследствие катастрофы на Чернобыльской АЭС»</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22</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091</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pPr>
            <w:r>
              <w:rPr>
                <w:spacing w:val="-6"/>
                <w:sz w:val="22"/>
                <w:szCs w:val="22"/>
              </w:rPr>
              <w:t>Граждане,</w:t>
            </w:r>
            <w:r>
              <w:rPr>
                <w:spacing w:val="-10"/>
                <w:sz w:val="22"/>
                <w:szCs w:val="22"/>
              </w:rPr>
              <w:t xml:space="preserve"> </w:t>
            </w:r>
            <w:r>
              <w:rPr>
                <w:spacing w:val="-6"/>
                <w:sz w:val="22"/>
                <w:szCs w:val="22"/>
              </w:rPr>
              <w:t>получившие</w:t>
            </w:r>
            <w:r>
              <w:rPr>
                <w:spacing w:val="6"/>
                <w:sz w:val="22"/>
                <w:szCs w:val="22"/>
              </w:rPr>
              <w:t xml:space="preserve"> </w:t>
            </w:r>
            <w:r>
              <w:rPr>
                <w:spacing w:val="-6"/>
                <w:sz w:val="22"/>
                <w:szCs w:val="22"/>
              </w:rPr>
              <w:t>или</w:t>
            </w:r>
            <w:r>
              <w:rPr>
                <w:spacing w:val="-10"/>
                <w:sz w:val="22"/>
                <w:szCs w:val="22"/>
              </w:rPr>
              <w:t xml:space="preserve"> </w:t>
            </w:r>
            <w:r>
              <w:rPr>
                <w:spacing w:val="-6"/>
                <w:sz w:val="22"/>
                <w:szCs w:val="22"/>
              </w:rPr>
              <w:t xml:space="preserve">перенесшие лучевую </w:t>
            </w:r>
            <w:r>
              <w:rPr>
                <w:sz w:val="22"/>
                <w:szCs w:val="22"/>
              </w:rPr>
              <w:t>болезнь</w:t>
            </w:r>
            <w:r>
              <w:rPr>
                <w:spacing w:val="-8"/>
                <w:sz w:val="22"/>
                <w:szCs w:val="22"/>
              </w:rPr>
              <w:t xml:space="preserve"> </w:t>
            </w:r>
            <w:r>
              <w:rPr>
                <w:sz w:val="22"/>
                <w:szCs w:val="22"/>
              </w:rPr>
              <w:t>и</w:t>
            </w:r>
            <w:r>
              <w:rPr>
                <w:spacing w:val="-11"/>
                <w:sz w:val="22"/>
                <w:szCs w:val="22"/>
              </w:rPr>
              <w:t xml:space="preserve"> </w:t>
            </w:r>
            <w:r>
              <w:rPr>
                <w:sz w:val="22"/>
                <w:szCs w:val="22"/>
              </w:rPr>
              <w:t>другие</w:t>
            </w:r>
            <w:r>
              <w:rPr>
                <w:spacing w:val="-6"/>
                <w:sz w:val="22"/>
                <w:szCs w:val="22"/>
              </w:rPr>
              <w:t xml:space="preserve"> </w:t>
            </w:r>
            <w:r>
              <w:rPr>
                <w:sz w:val="22"/>
                <w:szCs w:val="22"/>
              </w:rPr>
              <w:t>заболевания, связанные</w:t>
            </w:r>
            <w:r>
              <w:rPr>
                <w:spacing w:val="-5"/>
                <w:sz w:val="22"/>
                <w:szCs w:val="22"/>
              </w:rPr>
              <w:t xml:space="preserve"> </w:t>
            </w:r>
            <w:r>
              <w:rPr>
                <w:sz w:val="22"/>
                <w:szCs w:val="22"/>
              </w:rPr>
              <w:t xml:space="preserve">с </w:t>
            </w:r>
            <w:r>
              <w:rPr>
                <w:spacing w:val="-4"/>
                <w:sz w:val="22"/>
                <w:szCs w:val="22"/>
              </w:rPr>
              <w:t>радиационным</w:t>
            </w:r>
            <w:r>
              <w:rPr>
                <w:spacing w:val="19"/>
                <w:sz w:val="22"/>
                <w:szCs w:val="22"/>
              </w:rPr>
              <w:t xml:space="preserve"> </w:t>
            </w:r>
            <w:r>
              <w:rPr>
                <w:spacing w:val="-4"/>
                <w:sz w:val="22"/>
                <w:szCs w:val="22"/>
              </w:rPr>
              <w:t xml:space="preserve">воздействием вследствие </w:t>
            </w:r>
            <w:r>
              <w:rPr>
                <w:sz w:val="22"/>
                <w:szCs w:val="22"/>
              </w:rPr>
              <w:t>чернобыльской</w:t>
            </w:r>
            <w:r>
              <w:rPr>
                <w:spacing w:val="-2"/>
                <w:sz w:val="22"/>
                <w:szCs w:val="22"/>
              </w:rPr>
              <w:t xml:space="preserve"> </w:t>
            </w:r>
            <w:r>
              <w:rPr>
                <w:sz w:val="22"/>
                <w:szCs w:val="22"/>
              </w:rPr>
              <w:t>катастрофы</w:t>
            </w:r>
            <w:r>
              <w:rPr>
                <w:spacing w:val="-7"/>
                <w:sz w:val="22"/>
                <w:szCs w:val="22"/>
              </w:rPr>
              <w:t xml:space="preserve"> </w:t>
            </w:r>
            <w:r>
              <w:rPr>
                <w:sz w:val="22"/>
                <w:szCs w:val="22"/>
              </w:rPr>
              <w:t>или</w:t>
            </w:r>
            <w:r>
              <w:rPr>
                <w:spacing w:val="-13"/>
                <w:sz w:val="22"/>
                <w:szCs w:val="22"/>
              </w:rPr>
              <w:t xml:space="preserve"> </w:t>
            </w:r>
            <w:r>
              <w:rPr>
                <w:sz w:val="22"/>
                <w:szCs w:val="22"/>
              </w:rPr>
              <w:t>с</w:t>
            </w:r>
            <w:r>
              <w:rPr>
                <w:spacing w:val="-16"/>
                <w:sz w:val="22"/>
                <w:szCs w:val="22"/>
              </w:rPr>
              <w:t xml:space="preserve"> </w:t>
            </w:r>
            <w:r>
              <w:rPr>
                <w:sz w:val="22"/>
                <w:szCs w:val="22"/>
              </w:rPr>
              <w:t>работами п</w:t>
            </w:r>
            <w:r>
              <w:rPr>
                <w:spacing w:val="-10"/>
                <w:sz w:val="22"/>
                <w:szCs w:val="22"/>
              </w:rPr>
              <w:t xml:space="preserve">о </w:t>
            </w:r>
            <w:r>
              <w:rPr>
                <w:sz w:val="22"/>
                <w:szCs w:val="22"/>
              </w:rPr>
              <w:t>ликвидации</w:t>
            </w:r>
            <w:r>
              <w:rPr>
                <w:spacing w:val="-9"/>
                <w:sz w:val="22"/>
                <w:szCs w:val="22"/>
              </w:rPr>
              <w:t xml:space="preserve"> </w:t>
            </w:r>
            <w:r>
              <w:rPr>
                <w:sz w:val="22"/>
                <w:szCs w:val="22"/>
              </w:rPr>
              <w:t>последствий</w:t>
            </w:r>
            <w:r>
              <w:rPr>
                <w:spacing w:val="-3"/>
                <w:sz w:val="22"/>
                <w:szCs w:val="22"/>
              </w:rPr>
              <w:t xml:space="preserve"> </w:t>
            </w:r>
            <w:r>
              <w:rPr>
                <w:sz w:val="22"/>
                <w:szCs w:val="22"/>
              </w:rPr>
              <w:t>катастрофы</w:t>
            </w:r>
            <w:r>
              <w:rPr>
                <w:spacing w:val="-7"/>
                <w:sz w:val="22"/>
                <w:szCs w:val="22"/>
              </w:rPr>
              <w:t xml:space="preserve"> </w:t>
            </w:r>
            <w:r>
              <w:rPr>
                <w:sz w:val="22"/>
                <w:szCs w:val="22"/>
              </w:rPr>
              <w:t>на Чернобыльской АЭС</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23</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092</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pPr>
            <w:r>
              <w:rPr>
                <w:spacing w:val="-6"/>
                <w:sz w:val="22"/>
                <w:szCs w:val="22"/>
              </w:rPr>
              <w:t>Инвалиды</w:t>
            </w:r>
            <w:r>
              <w:rPr>
                <w:spacing w:val="-4"/>
                <w:sz w:val="22"/>
                <w:szCs w:val="22"/>
              </w:rPr>
              <w:t xml:space="preserve"> </w:t>
            </w:r>
            <w:r>
              <w:rPr>
                <w:spacing w:val="-6"/>
                <w:sz w:val="22"/>
                <w:szCs w:val="22"/>
              </w:rPr>
              <w:t>вследствие</w:t>
            </w:r>
            <w:r>
              <w:rPr>
                <w:spacing w:val="3"/>
                <w:sz w:val="22"/>
                <w:szCs w:val="22"/>
              </w:rPr>
              <w:t xml:space="preserve"> </w:t>
            </w:r>
            <w:r>
              <w:rPr>
                <w:spacing w:val="-6"/>
                <w:sz w:val="22"/>
                <w:szCs w:val="22"/>
              </w:rPr>
              <w:t>чернобыльской</w:t>
            </w:r>
            <w:r>
              <w:rPr>
                <w:spacing w:val="-9"/>
                <w:sz w:val="22"/>
                <w:szCs w:val="22"/>
              </w:rPr>
              <w:t xml:space="preserve"> </w:t>
            </w:r>
            <w:r>
              <w:rPr>
                <w:spacing w:val="-6"/>
                <w:sz w:val="22"/>
                <w:szCs w:val="22"/>
              </w:rPr>
              <w:t>катастрофы</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24</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093</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pPr>
            <w:r>
              <w:rPr>
                <w:spacing w:val="-2"/>
                <w:sz w:val="22"/>
                <w:szCs w:val="22"/>
              </w:rPr>
              <w:t>Граждане</w:t>
            </w:r>
            <w:r>
              <w:rPr>
                <w:spacing w:val="-10"/>
                <w:sz w:val="22"/>
                <w:szCs w:val="22"/>
              </w:rPr>
              <w:t xml:space="preserve"> </w:t>
            </w:r>
            <w:r>
              <w:rPr>
                <w:spacing w:val="-2"/>
                <w:sz w:val="22"/>
                <w:szCs w:val="22"/>
              </w:rPr>
              <w:t>(в</w:t>
            </w:r>
            <w:r>
              <w:rPr>
                <w:spacing w:val="-14"/>
                <w:sz w:val="22"/>
                <w:szCs w:val="22"/>
              </w:rPr>
              <w:t xml:space="preserve"> </w:t>
            </w:r>
            <w:r>
              <w:rPr>
                <w:spacing w:val="-2"/>
                <w:sz w:val="22"/>
                <w:szCs w:val="22"/>
              </w:rPr>
              <w:t>том</w:t>
            </w:r>
            <w:r>
              <w:rPr>
                <w:spacing w:val="-13"/>
                <w:sz w:val="22"/>
                <w:szCs w:val="22"/>
              </w:rPr>
              <w:t xml:space="preserve"> </w:t>
            </w:r>
            <w:r>
              <w:rPr>
                <w:spacing w:val="-2"/>
                <w:sz w:val="22"/>
                <w:szCs w:val="22"/>
              </w:rPr>
              <w:t>числе</w:t>
            </w:r>
            <w:r>
              <w:rPr>
                <w:spacing w:val="-13"/>
                <w:sz w:val="22"/>
                <w:szCs w:val="22"/>
              </w:rPr>
              <w:t xml:space="preserve"> </w:t>
            </w:r>
            <w:r>
              <w:rPr>
                <w:spacing w:val="-2"/>
                <w:sz w:val="22"/>
                <w:szCs w:val="22"/>
              </w:rPr>
              <w:t>временно</w:t>
            </w:r>
            <w:r>
              <w:rPr>
                <w:spacing w:val="-11"/>
                <w:sz w:val="22"/>
                <w:szCs w:val="22"/>
              </w:rPr>
              <w:t xml:space="preserve"> </w:t>
            </w:r>
            <w:r>
              <w:rPr>
                <w:spacing w:val="-2"/>
                <w:sz w:val="22"/>
                <w:szCs w:val="22"/>
              </w:rPr>
              <w:t xml:space="preserve">направленные </w:t>
            </w:r>
            <w:r>
              <w:rPr>
                <w:sz w:val="22"/>
                <w:szCs w:val="22"/>
              </w:rPr>
              <w:t>или</w:t>
            </w:r>
            <w:r>
              <w:rPr>
                <w:spacing w:val="-12"/>
                <w:sz w:val="22"/>
                <w:szCs w:val="22"/>
              </w:rPr>
              <w:t xml:space="preserve"> </w:t>
            </w:r>
            <w:r>
              <w:rPr>
                <w:sz w:val="22"/>
                <w:szCs w:val="22"/>
              </w:rPr>
              <w:t>командированные),</w:t>
            </w:r>
            <w:r>
              <w:rPr>
                <w:spacing w:val="-13"/>
                <w:sz w:val="22"/>
                <w:szCs w:val="22"/>
              </w:rPr>
              <w:t xml:space="preserve"> </w:t>
            </w:r>
            <w:r>
              <w:rPr>
                <w:sz w:val="22"/>
                <w:szCs w:val="22"/>
              </w:rPr>
              <w:t>принимавшие</w:t>
            </w:r>
            <w:r>
              <w:rPr>
                <w:spacing w:val="6"/>
                <w:sz w:val="22"/>
                <w:szCs w:val="22"/>
              </w:rPr>
              <w:t xml:space="preserve"> </w:t>
            </w:r>
            <w:r>
              <w:rPr>
                <w:sz w:val="22"/>
                <w:szCs w:val="22"/>
              </w:rPr>
              <w:t>в</w:t>
            </w:r>
            <w:r>
              <w:rPr>
                <w:spacing w:val="-16"/>
                <w:sz w:val="22"/>
                <w:szCs w:val="22"/>
              </w:rPr>
              <w:t xml:space="preserve"> </w:t>
            </w:r>
            <w:r>
              <w:rPr>
                <w:sz w:val="22"/>
                <w:szCs w:val="22"/>
              </w:rPr>
              <w:t>1986-1987</w:t>
            </w:r>
            <w:r>
              <w:rPr>
                <w:spacing w:val="-13"/>
                <w:sz w:val="22"/>
                <w:szCs w:val="22"/>
              </w:rPr>
              <w:t xml:space="preserve"> </w:t>
            </w:r>
            <w:r>
              <w:rPr>
                <w:sz w:val="22"/>
                <w:szCs w:val="22"/>
              </w:rPr>
              <w:t>годах</w:t>
            </w:r>
            <w:r>
              <w:rPr>
                <w:spacing w:val="-5"/>
                <w:sz w:val="22"/>
                <w:szCs w:val="22"/>
              </w:rPr>
              <w:t xml:space="preserve"> </w:t>
            </w:r>
            <w:r>
              <w:rPr>
                <w:sz w:val="22"/>
                <w:szCs w:val="22"/>
              </w:rPr>
              <w:t>участие</w:t>
            </w:r>
            <w:r>
              <w:rPr>
                <w:spacing w:val="-14"/>
                <w:sz w:val="22"/>
                <w:szCs w:val="22"/>
              </w:rPr>
              <w:t xml:space="preserve"> </w:t>
            </w:r>
            <w:r>
              <w:rPr>
                <w:sz w:val="22"/>
                <w:szCs w:val="22"/>
              </w:rPr>
              <w:t>в</w:t>
            </w:r>
            <w:r>
              <w:rPr>
                <w:spacing w:val="-16"/>
                <w:sz w:val="22"/>
                <w:szCs w:val="22"/>
              </w:rPr>
              <w:t xml:space="preserve"> </w:t>
            </w:r>
            <w:r>
              <w:rPr>
                <w:sz w:val="22"/>
                <w:szCs w:val="22"/>
              </w:rPr>
              <w:t>работах</w:t>
            </w:r>
            <w:r>
              <w:rPr>
                <w:spacing w:val="4"/>
                <w:sz w:val="22"/>
                <w:szCs w:val="22"/>
              </w:rPr>
              <w:t xml:space="preserve"> </w:t>
            </w:r>
            <w:r>
              <w:rPr>
                <w:sz w:val="22"/>
                <w:szCs w:val="22"/>
              </w:rPr>
              <w:t>по</w:t>
            </w:r>
            <w:r>
              <w:rPr>
                <w:spacing w:val="-16"/>
                <w:sz w:val="22"/>
                <w:szCs w:val="22"/>
              </w:rPr>
              <w:t xml:space="preserve"> </w:t>
            </w:r>
            <w:r>
              <w:rPr>
                <w:sz w:val="22"/>
                <w:szCs w:val="22"/>
              </w:rPr>
              <w:t xml:space="preserve">ликвидации </w:t>
            </w:r>
            <w:r>
              <w:rPr>
                <w:spacing w:val="-2"/>
                <w:sz w:val="22"/>
                <w:szCs w:val="22"/>
              </w:rPr>
              <w:t>последствий</w:t>
            </w:r>
            <w:r>
              <w:rPr>
                <w:spacing w:val="-4"/>
                <w:sz w:val="22"/>
                <w:szCs w:val="22"/>
              </w:rPr>
              <w:t xml:space="preserve"> </w:t>
            </w:r>
            <w:r>
              <w:rPr>
                <w:spacing w:val="-2"/>
                <w:sz w:val="22"/>
                <w:szCs w:val="22"/>
              </w:rPr>
              <w:t>чернобыльской катастрофы</w:t>
            </w:r>
            <w:r>
              <w:rPr>
                <w:spacing w:val="-6"/>
                <w:sz w:val="22"/>
                <w:szCs w:val="22"/>
              </w:rPr>
              <w:t xml:space="preserve"> </w:t>
            </w:r>
            <w:r>
              <w:rPr>
                <w:spacing w:val="-2"/>
                <w:sz w:val="22"/>
                <w:szCs w:val="22"/>
              </w:rPr>
              <w:t xml:space="preserve">в </w:t>
            </w:r>
            <w:r>
              <w:rPr>
                <w:sz w:val="22"/>
                <w:szCs w:val="22"/>
              </w:rPr>
              <w:t>пределах зоны</w:t>
            </w:r>
            <w:r>
              <w:rPr>
                <w:spacing w:val="-11"/>
                <w:sz w:val="22"/>
                <w:szCs w:val="22"/>
              </w:rPr>
              <w:t xml:space="preserve"> </w:t>
            </w:r>
            <w:r>
              <w:rPr>
                <w:sz w:val="22"/>
                <w:szCs w:val="22"/>
              </w:rPr>
              <w:t>отчуждения или</w:t>
            </w:r>
            <w:r>
              <w:rPr>
                <w:spacing w:val="-9"/>
                <w:sz w:val="22"/>
                <w:szCs w:val="22"/>
              </w:rPr>
              <w:t xml:space="preserve"> </w:t>
            </w:r>
            <w:r>
              <w:rPr>
                <w:sz w:val="22"/>
                <w:szCs w:val="22"/>
              </w:rPr>
              <w:t>занятые в</w:t>
            </w:r>
            <w:r>
              <w:rPr>
                <w:spacing w:val="-14"/>
                <w:sz w:val="22"/>
                <w:szCs w:val="22"/>
              </w:rPr>
              <w:t xml:space="preserve"> </w:t>
            </w:r>
            <w:r>
              <w:rPr>
                <w:sz w:val="22"/>
                <w:szCs w:val="22"/>
              </w:rPr>
              <w:t>этот период на</w:t>
            </w:r>
            <w:r>
              <w:rPr>
                <w:spacing w:val="-9"/>
                <w:sz w:val="22"/>
                <w:szCs w:val="22"/>
              </w:rPr>
              <w:t xml:space="preserve"> </w:t>
            </w:r>
            <w:r>
              <w:rPr>
                <w:sz w:val="22"/>
                <w:szCs w:val="22"/>
              </w:rPr>
              <w:t>работах,</w:t>
            </w:r>
            <w:r>
              <w:rPr>
                <w:spacing w:val="-5"/>
                <w:sz w:val="22"/>
                <w:szCs w:val="22"/>
              </w:rPr>
              <w:t xml:space="preserve"> </w:t>
            </w:r>
            <w:r>
              <w:rPr>
                <w:sz w:val="22"/>
                <w:szCs w:val="22"/>
              </w:rPr>
              <w:t>связанных с</w:t>
            </w:r>
            <w:r>
              <w:rPr>
                <w:spacing w:val="-12"/>
                <w:sz w:val="22"/>
                <w:szCs w:val="22"/>
              </w:rPr>
              <w:t xml:space="preserve"> </w:t>
            </w:r>
            <w:r>
              <w:rPr>
                <w:sz w:val="22"/>
                <w:szCs w:val="22"/>
              </w:rPr>
              <w:t>эвакуацией н</w:t>
            </w:r>
            <w:r>
              <w:rPr>
                <w:spacing w:val="-10"/>
                <w:sz w:val="22"/>
                <w:szCs w:val="22"/>
              </w:rPr>
              <w:t>асе</w:t>
            </w:r>
            <w:r>
              <w:rPr>
                <w:sz w:val="22"/>
                <w:szCs w:val="22"/>
              </w:rPr>
              <w:t>ления,</w:t>
            </w:r>
            <w:r>
              <w:rPr>
                <w:spacing w:val="-6"/>
                <w:sz w:val="22"/>
                <w:szCs w:val="22"/>
              </w:rPr>
              <w:t xml:space="preserve"> </w:t>
            </w:r>
            <w:r>
              <w:rPr>
                <w:sz w:val="22"/>
                <w:szCs w:val="22"/>
              </w:rPr>
              <w:t>материальных ценностей</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25</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094</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rPr>
              <w:t>Граждане (</w:t>
            </w:r>
            <w:r>
              <w:rPr>
                <w:spacing w:val="-2"/>
                <w:sz w:val="22"/>
                <w:szCs w:val="22"/>
              </w:rPr>
              <w:t>в</w:t>
            </w:r>
            <w:r>
              <w:rPr>
                <w:spacing w:val="-14"/>
                <w:sz w:val="22"/>
                <w:szCs w:val="22"/>
              </w:rPr>
              <w:t xml:space="preserve"> </w:t>
            </w:r>
            <w:r>
              <w:rPr>
                <w:spacing w:val="-2"/>
                <w:sz w:val="22"/>
                <w:szCs w:val="22"/>
              </w:rPr>
              <w:t>том</w:t>
            </w:r>
            <w:r>
              <w:rPr>
                <w:spacing w:val="-13"/>
                <w:sz w:val="22"/>
                <w:szCs w:val="22"/>
              </w:rPr>
              <w:t xml:space="preserve"> </w:t>
            </w:r>
            <w:r>
              <w:rPr>
                <w:spacing w:val="-2"/>
                <w:sz w:val="22"/>
                <w:szCs w:val="22"/>
              </w:rPr>
              <w:t>числе</w:t>
            </w:r>
            <w:r>
              <w:rPr>
                <w:spacing w:val="-13"/>
                <w:sz w:val="22"/>
                <w:szCs w:val="22"/>
              </w:rPr>
              <w:t xml:space="preserve"> </w:t>
            </w:r>
            <w:r>
              <w:rPr>
                <w:spacing w:val="-2"/>
                <w:sz w:val="22"/>
                <w:szCs w:val="22"/>
              </w:rPr>
              <w:t>временно</w:t>
            </w:r>
            <w:r>
              <w:rPr>
                <w:spacing w:val="-11"/>
                <w:sz w:val="22"/>
                <w:szCs w:val="22"/>
              </w:rPr>
              <w:t xml:space="preserve"> </w:t>
            </w:r>
            <w:r>
              <w:rPr>
                <w:spacing w:val="-2"/>
                <w:sz w:val="22"/>
                <w:szCs w:val="22"/>
              </w:rPr>
              <w:t xml:space="preserve">направленные </w:t>
            </w:r>
            <w:r>
              <w:rPr>
                <w:sz w:val="22"/>
                <w:szCs w:val="22"/>
              </w:rPr>
              <w:t>или</w:t>
            </w:r>
            <w:r>
              <w:rPr>
                <w:spacing w:val="-12"/>
                <w:sz w:val="22"/>
                <w:szCs w:val="22"/>
              </w:rPr>
              <w:t xml:space="preserve"> </w:t>
            </w:r>
            <w:r>
              <w:rPr>
                <w:sz w:val="22"/>
                <w:szCs w:val="22"/>
              </w:rPr>
              <w:t>командированные) принимавшие</w:t>
            </w:r>
            <w:r>
              <w:rPr>
                <w:spacing w:val="6"/>
                <w:sz w:val="22"/>
                <w:szCs w:val="22"/>
              </w:rPr>
              <w:t xml:space="preserve"> </w:t>
            </w:r>
            <w:r>
              <w:rPr>
                <w:sz w:val="22"/>
                <w:szCs w:val="22"/>
              </w:rPr>
              <w:t>в</w:t>
            </w:r>
            <w:r>
              <w:rPr>
                <w:spacing w:val="-16"/>
                <w:sz w:val="22"/>
                <w:szCs w:val="22"/>
              </w:rPr>
              <w:t xml:space="preserve"> </w:t>
            </w:r>
            <w:r>
              <w:rPr>
                <w:sz w:val="22"/>
                <w:szCs w:val="22"/>
              </w:rPr>
              <w:t>1988-1990</w:t>
            </w:r>
            <w:r>
              <w:rPr>
                <w:spacing w:val="-13"/>
                <w:sz w:val="22"/>
                <w:szCs w:val="22"/>
              </w:rPr>
              <w:t xml:space="preserve"> </w:t>
            </w:r>
            <w:r>
              <w:rPr>
                <w:sz w:val="22"/>
                <w:szCs w:val="22"/>
              </w:rPr>
              <w:t>годах</w:t>
            </w:r>
            <w:r>
              <w:rPr>
                <w:spacing w:val="-5"/>
                <w:sz w:val="22"/>
                <w:szCs w:val="22"/>
              </w:rPr>
              <w:t xml:space="preserve"> </w:t>
            </w:r>
            <w:r>
              <w:rPr>
                <w:sz w:val="22"/>
                <w:szCs w:val="22"/>
              </w:rPr>
              <w:t>участие</w:t>
            </w:r>
            <w:r>
              <w:rPr>
                <w:spacing w:val="-14"/>
                <w:sz w:val="22"/>
                <w:szCs w:val="22"/>
              </w:rPr>
              <w:t xml:space="preserve"> </w:t>
            </w:r>
            <w:r>
              <w:rPr>
                <w:sz w:val="22"/>
                <w:szCs w:val="22"/>
              </w:rPr>
              <w:t>в</w:t>
            </w:r>
            <w:r>
              <w:rPr>
                <w:spacing w:val="-16"/>
                <w:sz w:val="22"/>
                <w:szCs w:val="22"/>
              </w:rPr>
              <w:t xml:space="preserve"> </w:t>
            </w:r>
            <w:r>
              <w:rPr>
                <w:sz w:val="22"/>
                <w:szCs w:val="22"/>
              </w:rPr>
              <w:t>работах</w:t>
            </w:r>
            <w:r>
              <w:rPr>
                <w:spacing w:val="4"/>
                <w:sz w:val="22"/>
                <w:szCs w:val="22"/>
              </w:rPr>
              <w:t xml:space="preserve"> </w:t>
            </w:r>
            <w:r>
              <w:rPr>
                <w:sz w:val="22"/>
                <w:szCs w:val="22"/>
              </w:rPr>
              <w:t>по</w:t>
            </w:r>
            <w:r>
              <w:rPr>
                <w:spacing w:val="-16"/>
                <w:sz w:val="22"/>
                <w:szCs w:val="22"/>
              </w:rPr>
              <w:t xml:space="preserve"> </w:t>
            </w:r>
            <w:r>
              <w:rPr>
                <w:sz w:val="22"/>
                <w:szCs w:val="22"/>
              </w:rPr>
              <w:t xml:space="preserve">ликвидации </w:t>
            </w:r>
            <w:r>
              <w:rPr>
                <w:spacing w:val="-2"/>
                <w:sz w:val="22"/>
                <w:szCs w:val="22"/>
              </w:rPr>
              <w:t>последствий</w:t>
            </w:r>
            <w:r>
              <w:rPr>
                <w:spacing w:val="-4"/>
                <w:sz w:val="22"/>
                <w:szCs w:val="22"/>
              </w:rPr>
              <w:t xml:space="preserve"> </w:t>
            </w:r>
            <w:r>
              <w:rPr>
                <w:spacing w:val="-2"/>
                <w:sz w:val="22"/>
                <w:szCs w:val="22"/>
              </w:rPr>
              <w:t>чернобыльской катастрофы</w:t>
            </w:r>
            <w:r>
              <w:rPr>
                <w:spacing w:val="-6"/>
                <w:sz w:val="22"/>
                <w:szCs w:val="22"/>
              </w:rPr>
              <w:t xml:space="preserve"> </w:t>
            </w:r>
            <w:r>
              <w:rPr>
                <w:spacing w:val="-2"/>
                <w:sz w:val="22"/>
                <w:szCs w:val="22"/>
              </w:rPr>
              <w:t xml:space="preserve">в </w:t>
            </w:r>
            <w:r>
              <w:rPr>
                <w:sz w:val="22"/>
                <w:szCs w:val="22"/>
              </w:rPr>
              <w:t>пределах зоны</w:t>
            </w:r>
            <w:r>
              <w:rPr>
                <w:spacing w:val="-11"/>
                <w:sz w:val="22"/>
                <w:szCs w:val="22"/>
              </w:rPr>
              <w:t xml:space="preserve"> </w:t>
            </w:r>
            <w:r>
              <w:rPr>
                <w:sz w:val="22"/>
                <w:szCs w:val="22"/>
              </w:rPr>
              <w:t>отчуждения или</w:t>
            </w:r>
            <w:r>
              <w:rPr>
                <w:spacing w:val="-9"/>
                <w:sz w:val="22"/>
                <w:szCs w:val="22"/>
              </w:rPr>
              <w:t xml:space="preserve"> </w:t>
            </w:r>
            <w:r>
              <w:rPr>
                <w:sz w:val="22"/>
                <w:szCs w:val="22"/>
              </w:rPr>
              <w:t>занятые в</w:t>
            </w:r>
            <w:r>
              <w:rPr>
                <w:spacing w:val="-14"/>
                <w:sz w:val="22"/>
                <w:szCs w:val="22"/>
              </w:rPr>
              <w:t xml:space="preserve"> </w:t>
            </w:r>
            <w:r>
              <w:rPr>
                <w:sz w:val="22"/>
                <w:szCs w:val="22"/>
              </w:rPr>
              <w:t>этот период на эксплуатации или других работах на Чернобыльской АЭС</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26</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pPr>
            <w:r>
              <w:rPr>
                <w:b/>
                <w:bCs/>
                <w:sz w:val="22"/>
                <w:szCs w:val="22"/>
              </w:rPr>
              <w:t>095</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Граждане, постоянно проживающие (работающие) на территории зоны проживания с правом на отселение</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27</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096</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Граждане, постоянно проживающие (работающие) на территории зоны проживания с льготным социально-экономическим статусом</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28</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097</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Граждане, постоянно проживающие (работающие) в зоне отселения до их переселения в другие районы</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29</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098</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rPr>
              <w:t>Граждане, эвакуированные</w:t>
            </w:r>
            <w:r>
              <w:rPr>
                <w:spacing w:val="-14"/>
                <w:sz w:val="22"/>
                <w:szCs w:val="22"/>
              </w:rPr>
              <w:t xml:space="preserve"> </w:t>
            </w:r>
            <w:r>
              <w:rPr>
                <w:sz w:val="22"/>
                <w:szCs w:val="22"/>
              </w:rPr>
              <w:t>(в</w:t>
            </w:r>
            <w:r>
              <w:rPr>
                <w:spacing w:val="-13"/>
                <w:sz w:val="22"/>
                <w:szCs w:val="22"/>
              </w:rPr>
              <w:t xml:space="preserve"> </w:t>
            </w:r>
            <w:r>
              <w:rPr>
                <w:sz w:val="22"/>
                <w:szCs w:val="22"/>
              </w:rPr>
              <w:t>том</w:t>
            </w:r>
            <w:r>
              <w:rPr>
                <w:spacing w:val="-7"/>
                <w:sz w:val="22"/>
                <w:szCs w:val="22"/>
              </w:rPr>
              <w:t xml:space="preserve"> </w:t>
            </w:r>
            <w:r>
              <w:rPr>
                <w:sz w:val="22"/>
                <w:szCs w:val="22"/>
              </w:rPr>
              <w:t xml:space="preserve">числе </w:t>
            </w:r>
            <w:r>
              <w:rPr>
                <w:spacing w:val="-6"/>
                <w:sz w:val="22"/>
                <w:szCs w:val="22"/>
              </w:rPr>
              <w:t>выехавшие</w:t>
            </w:r>
            <w:r>
              <w:rPr>
                <w:spacing w:val="-8"/>
                <w:sz w:val="22"/>
                <w:szCs w:val="22"/>
              </w:rPr>
              <w:t xml:space="preserve"> </w:t>
            </w:r>
            <w:r>
              <w:rPr>
                <w:spacing w:val="-6"/>
                <w:sz w:val="22"/>
                <w:szCs w:val="22"/>
              </w:rPr>
              <w:t>добровольно)</w:t>
            </w:r>
            <w:r>
              <w:rPr>
                <w:spacing w:val="-4"/>
                <w:sz w:val="22"/>
                <w:szCs w:val="22"/>
              </w:rPr>
              <w:t xml:space="preserve"> </w:t>
            </w:r>
            <w:r>
              <w:rPr>
                <w:spacing w:val="-6"/>
                <w:sz w:val="22"/>
                <w:szCs w:val="22"/>
              </w:rPr>
              <w:t>в</w:t>
            </w:r>
            <w:r>
              <w:rPr>
                <w:spacing w:val="-10"/>
                <w:sz w:val="22"/>
                <w:szCs w:val="22"/>
              </w:rPr>
              <w:t xml:space="preserve"> </w:t>
            </w:r>
            <w:r>
              <w:rPr>
                <w:spacing w:val="-6"/>
                <w:sz w:val="22"/>
                <w:szCs w:val="22"/>
              </w:rPr>
              <w:t>1986</w:t>
            </w:r>
            <w:r>
              <w:rPr>
                <w:spacing w:val="-10"/>
                <w:sz w:val="22"/>
                <w:szCs w:val="22"/>
              </w:rPr>
              <w:t xml:space="preserve"> </w:t>
            </w:r>
            <w:r>
              <w:rPr>
                <w:spacing w:val="-6"/>
                <w:sz w:val="22"/>
                <w:szCs w:val="22"/>
              </w:rPr>
              <w:t>году</w:t>
            </w:r>
            <w:r>
              <w:rPr>
                <w:spacing w:val="-9"/>
                <w:sz w:val="22"/>
                <w:szCs w:val="22"/>
              </w:rPr>
              <w:t xml:space="preserve"> </w:t>
            </w:r>
            <w:r>
              <w:rPr>
                <w:spacing w:val="-6"/>
                <w:sz w:val="22"/>
                <w:szCs w:val="22"/>
              </w:rPr>
              <w:t>из</w:t>
            </w:r>
            <w:r>
              <w:rPr>
                <w:spacing w:val="-10"/>
                <w:sz w:val="22"/>
                <w:szCs w:val="22"/>
              </w:rPr>
              <w:t xml:space="preserve"> </w:t>
            </w:r>
            <w:r>
              <w:rPr>
                <w:spacing w:val="-6"/>
                <w:sz w:val="22"/>
                <w:szCs w:val="22"/>
              </w:rPr>
              <w:t xml:space="preserve">зоны </w:t>
            </w:r>
            <w:r>
              <w:rPr>
                <w:spacing w:val="-2"/>
                <w:sz w:val="22"/>
                <w:szCs w:val="22"/>
              </w:rPr>
              <w:t>отчуждения</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30</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pPr>
            <w:r>
              <w:rPr>
                <w:b/>
                <w:bCs/>
                <w:sz w:val="22"/>
                <w:szCs w:val="22"/>
              </w:rPr>
              <w:t>099</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rPr>
              <w:t>Дети</w:t>
            </w:r>
            <w:r>
              <w:rPr>
                <w:spacing w:val="-5"/>
                <w:sz w:val="22"/>
                <w:szCs w:val="22"/>
              </w:rPr>
              <w:t xml:space="preserve"> </w:t>
            </w:r>
            <w:r>
              <w:rPr>
                <w:sz w:val="22"/>
                <w:szCs w:val="22"/>
              </w:rPr>
              <w:t>и</w:t>
            </w:r>
            <w:r>
              <w:rPr>
                <w:spacing w:val="-10"/>
                <w:sz w:val="22"/>
                <w:szCs w:val="22"/>
              </w:rPr>
              <w:t xml:space="preserve"> </w:t>
            </w:r>
            <w:r>
              <w:rPr>
                <w:sz w:val="22"/>
                <w:szCs w:val="22"/>
              </w:rPr>
              <w:t>подростки в</w:t>
            </w:r>
            <w:r>
              <w:rPr>
                <w:spacing w:val="-13"/>
                <w:sz w:val="22"/>
                <w:szCs w:val="22"/>
              </w:rPr>
              <w:t xml:space="preserve"> </w:t>
            </w:r>
            <w:r>
              <w:rPr>
                <w:sz w:val="22"/>
                <w:szCs w:val="22"/>
              </w:rPr>
              <w:t>возрасте</w:t>
            </w:r>
            <w:r>
              <w:rPr>
                <w:spacing w:val="-1"/>
                <w:sz w:val="22"/>
                <w:szCs w:val="22"/>
              </w:rPr>
              <w:t xml:space="preserve"> </w:t>
            </w:r>
            <w:r>
              <w:rPr>
                <w:sz w:val="22"/>
                <w:szCs w:val="22"/>
              </w:rPr>
              <w:t>до</w:t>
            </w:r>
            <w:r>
              <w:rPr>
                <w:spacing w:val="-11"/>
                <w:sz w:val="22"/>
                <w:szCs w:val="22"/>
              </w:rPr>
              <w:t xml:space="preserve"> </w:t>
            </w:r>
            <w:r>
              <w:rPr>
                <w:sz w:val="22"/>
                <w:szCs w:val="22"/>
              </w:rPr>
              <w:t>18</w:t>
            </w:r>
            <w:r>
              <w:rPr>
                <w:spacing w:val="-6"/>
                <w:sz w:val="22"/>
                <w:szCs w:val="22"/>
              </w:rPr>
              <w:t xml:space="preserve"> </w:t>
            </w:r>
            <w:r>
              <w:rPr>
                <w:sz w:val="22"/>
                <w:szCs w:val="22"/>
              </w:rPr>
              <w:t>лет, проживающие</w:t>
            </w:r>
            <w:r>
              <w:rPr>
                <w:spacing w:val="12"/>
                <w:sz w:val="22"/>
                <w:szCs w:val="22"/>
              </w:rPr>
              <w:t xml:space="preserve"> </w:t>
            </w:r>
            <w:r>
              <w:rPr>
                <w:sz w:val="22"/>
                <w:szCs w:val="22"/>
              </w:rPr>
              <w:t>в</w:t>
            </w:r>
            <w:r>
              <w:rPr>
                <w:spacing w:val="-16"/>
                <w:sz w:val="22"/>
                <w:szCs w:val="22"/>
              </w:rPr>
              <w:t xml:space="preserve"> </w:t>
            </w:r>
            <w:r>
              <w:rPr>
                <w:sz w:val="22"/>
                <w:szCs w:val="22"/>
              </w:rPr>
              <w:t>зоне</w:t>
            </w:r>
            <w:r>
              <w:rPr>
                <w:spacing w:val="-5"/>
                <w:sz w:val="22"/>
                <w:szCs w:val="22"/>
              </w:rPr>
              <w:t xml:space="preserve"> </w:t>
            </w:r>
            <w:r>
              <w:rPr>
                <w:sz w:val="22"/>
                <w:szCs w:val="22"/>
              </w:rPr>
              <w:t>отселения и</w:t>
            </w:r>
            <w:r>
              <w:rPr>
                <w:spacing w:val="-15"/>
                <w:sz w:val="22"/>
                <w:szCs w:val="22"/>
              </w:rPr>
              <w:t xml:space="preserve"> </w:t>
            </w:r>
            <w:r>
              <w:rPr>
                <w:sz w:val="22"/>
                <w:szCs w:val="22"/>
              </w:rPr>
              <w:t xml:space="preserve">зоне </w:t>
            </w:r>
            <w:r>
              <w:rPr>
                <w:spacing w:val="-4"/>
                <w:sz w:val="22"/>
                <w:szCs w:val="22"/>
              </w:rPr>
              <w:t>проживания</w:t>
            </w:r>
            <w:r>
              <w:rPr>
                <w:spacing w:val="-7"/>
                <w:sz w:val="22"/>
                <w:szCs w:val="22"/>
              </w:rPr>
              <w:t xml:space="preserve"> </w:t>
            </w:r>
            <w:r>
              <w:rPr>
                <w:spacing w:val="-4"/>
                <w:sz w:val="22"/>
                <w:szCs w:val="22"/>
              </w:rPr>
              <w:t>с</w:t>
            </w:r>
            <w:r>
              <w:rPr>
                <w:spacing w:val="-11"/>
                <w:sz w:val="22"/>
                <w:szCs w:val="22"/>
              </w:rPr>
              <w:t xml:space="preserve"> </w:t>
            </w:r>
            <w:r>
              <w:rPr>
                <w:spacing w:val="-4"/>
                <w:sz w:val="22"/>
                <w:szCs w:val="22"/>
              </w:rPr>
              <w:t>правом</w:t>
            </w:r>
            <w:r>
              <w:rPr>
                <w:spacing w:val="-12"/>
                <w:sz w:val="22"/>
                <w:szCs w:val="22"/>
              </w:rPr>
              <w:t xml:space="preserve"> </w:t>
            </w:r>
            <w:r>
              <w:rPr>
                <w:spacing w:val="-4"/>
                <w:sz w:val="22"/>
                <w:szCs w:val="22"/>
              </w:rPr>
              <w:t>на</w:t>
            </w:r>
            <w:r>
              <w:rPr>
                <w:spacing w:val="-12"/>
                <w:sz w:val="22"/>
                <w:szCs w:val="22"/>
              </w:rPr>
              <w:t xml:space="preserve"> </w:t>
            </w:r>
            <w:r>
              <w:rPr>
                <w:spacing w:val="-4"/>
                <w:sz w:val="22"/>
                <w:szCs w:val="22"/>
              </w:rPr>
              <w:t>отселение,</w:t>
            </w:r>
            <w:r>
              <w:rPr>
                <w:spacing w:val="-6"/>
                <w:sz w:val="22"/>
                <w:szCs w:val="22"/>
              </w:rPr>
              <w:t xml:space="preserve"> </w:t>
            </w:r>
            <w:r>
              <w:rPr>
                <w:spacing w:val="-4"/>
                <w:sz w:val="22"/>
                <w:szCs w:val="22"/>
              </w:rPr>
              <w:t>эвакуирован</w:t>
            </w:r>
            <w:r>
              <w:rPr>
                <w:sz w:val="22"/>
                <w:szCs w:val="22"/>
              </w:rPr>
              <w:t>ные</w:t>
            </w:r>
            <w:r>
              <w:rPr>
                <w:spacing w:val="-11"/>
                <w:sz w:val="22"/>
                <w:szCs w:val="22"/>
              </w:rPr>
              <w:t xml:space="preserve"> </w:t>
            </w:r>
            <w:r>
              <w:rPr>
                <w:sz w:val="22"/>
                <w:szCs w:val="22"/>
              </w:rPr>
              <w:t>и</w:t>
            </w:r>
            <w:r>
              <w:rPr>
                <w:spacing w:val="-11"/>
                <w:sz w:val="22"/>
                <w:szCs w:val="22"/>
              </w:rPr>
              <w:t xml:space="preserve"> </w:t>
            </w:r>
            <w:r>
              <w:rPr>
                <w:sz w:val="22"/>
                <w:szCs w:val="22"/>
              </w:rPr>
              <w:t>переселенные</w:t>
            </w:r>
            <w:r>
              <w:rPr>
                <w:spacing w:val="8"/>
                <w:sz w:val="22"/>
                <w:szCs w:val="22"/>
              </w:rPr>
              <w:t xml:space="preserve"> </w:t>
            </w:r>
            <w:r>
              <w:rPr>
                <w:sz w:val="22"/>
                <w:szCs w:val="22"/>
              </w:rPr>
              <w:t>из</w:t>
            </w:r>
            <w:r>
              <w:rPr>
                <w:spacing w:val="-14"/>
                <w:sz w:val="22"/>
                <w:szCs w:val="22"/>
              </w:rPr>
              <w:t xml:space="preserve"> </w:t>
            </w:r>
            <w:r>
              <w:rPr>
                <w:sz w:val="22"/>
                <w:szCs w:val="22"/>
              </w:rPr>
              <w:t>зон</w:t>
            </w:r>
            <w:r>
              <w:rPr>
                <w:spacing w:val="-10"/>
                <w:sz w:val="22"/>
                <w:szCs w:val="22"/>
              </w:rPr>
              <w:t xml:space="preserve"> </w:t>
            </w:r>
            <w:r>
              <w:rPr>
                <w:sz w:val="22"/>
                <w:szCs w:val="22"/>
              </w:rPr>
              <w:t>отчуждения, отселения,</w:t>
            </w:r>
            <w:r>
              <w:rPr>
                <w:spacing w:val="-9"/>
                <w:sz w:val="22"/>
                <w:szCs w:val="22"/>
              </w:rPr>
              <w:t xml:space="preserve"> </w:t>
            </w:r>
            <w:r>
              <w:rPr>
                <w:sz w:val="22"/>
                <w:szCs w:val="22"/>
              </w:rPr>
              <w:t>проживания</w:t>
            </w:r>
            <w:r>
              <w:rPr>
                <w:spacing w:val="-3"/>
                <w:sz w:val="22"/>
                <w:szCs w:val="22"/>
              </w:rPr>
              <w:t xml:space="preserve"> </w:t>
            </w:r>
            <w:r>
              <w:rPr>
                <w:sz w:val="22"/>
                <w:szCs w:val="22"/>
              </w:rPr>
              <w:t>с</w:t>
            </w:r>
            <w:r>
              <w:rPr>
                <w:spacing w:val="-16"/>
                <w:sz w:val="22"/>
                <w:szCs w:val="22"/>
              </w:rPr>
              <w:t xml:space="preserve"> </w:t>
            </w:r>
            <w:r>
              <w:rPr>
                <w:sz w:val="22"/>
                <w:szCs w:val="22"/>
              </w:rPr>
              <w:t>правом</w:t>
            </w:r>
            <w:r>
              <w:rPr>
                <w:spacing w:val="-7"/>
                <w:sz w:val="22"/>
                <w:szCs w:val="22"/>
              </w:rPr>
              <w:t xml:space="preserve"> </w:t>
            </w:r>
            <w:r>
              <w:rPr>
                <w:sz w:val="22"/>
                <w:szCs w:val="22"/>
              </w:rPr>
              <w:t>на</w:t>
            </w:r>
            <w:r>
              <w:rPr>
                <w:spacing w:val="-16"/>
                <w:sz w:val="22"/>
                <w:szCs w:val="22"/>
              </w:rPr>
              <w:t xml:space="preserve"> </w:t>
            </w:r>
            <w:r>
              <w:rPr>
                <w:sz w:val="22"/>
                <w:szCs w:val="22"/>
              </w:rPr>
              <w:t>отселение, включая</w:t>
            </w:r>
            <w:r>
              <w:rPr>
                <w:spacing w:val="-1"/>
                <w:sz w:val="22"/>
                <w:szCs w:val="22"/>
              </w:rPr>
              <w:t xml:space="preserve"> </w:t>
            </w:r>
            <w:r>
              <w:rPr>
                <w:sz w:val="22"/>
                <w:szCs w:val="22"/>
              </w:rPr>
              <w:t>тех,</w:t>
            </w:r>
            <w:r>
              <w:rPr>
                <w:spacing w:val="-15"/>
                <w:sz w:val="22"/>
                <w:szCs w:val="22"/>
              </w:rPr>
              <w:t xml:space="preserve"> </w:t>
            </w:r>
            <w:r>
              <w:rPr>
                <w:sz w:val="22"/>
                <w:szCs w:val="22"/>
              </w:rPr>
              <w:t>которые</w:t>
            </w:r>
            <w:r>
              <w:rPr>
                <w:spacing w:val="-2"/>
                <w:sz w:val="22"/>
                <w:szCs w:val="22"/>
              </w:rPr>
              <w:t xml:space="preserve"> </w:t>
            </w:r>
            <w:r>
              <w:rPr>
                <w:sz w:val="22"/>
                <w:szCs w:val="22"/>
              </w:rPr>
              <w:t>на</w:t>
            </w:r>
            <w:r>
              <w:rPr>
                <w:spacing w:val="-16"/>
                <w:sz w:val="22"/>
                <w:szCs w:val="22"/>
              </w:rPr>
              <w:t xml:space="preserve"> </w:t>
            </w:r>
            <w:r>
              <w:rPr>
                <w:sz w:val="22"/>
                <w:szCs w:val="22"/>
              </w:rPr>
              <w:t>день</w:t>
            </w:r>
            <w:r>
              <w:rPr>
                <w:spacing w:val="-10"/>
                <w:sz w:val="22"/>
                <w:szCs w:val="22"/>
              </w:rPr>
              <w:t xml:space="preserve"> </w:t>
            </w:r>
            <w:r>
              <w:rPr>
                <w:sz w:val="22"/>
                <w:szCs w:val="22"/>
              </w:rPr>
              <w:t>эвакуации находились</w:t>
            </w:r>
            <w:r>
              <w:rPr>
                <w:spacing w:val="-8"/>
                <w:sz w:val="22"/>
                <w:szCs w:val="22"/>
              </w:rPr>
              <w:t xml:space="preserve"> </w:t>
            </w:r>
            <w:r>
              <w:rPr>
                <w:sz w:val="22"/>
                <w:szCs w:val="22"/>
              </w:rPr>
              <w:t>во</w:t>
            </w:r>
            <w:r>
              <w:rPr>
                <w:spacing w:val="-16"/>
                <w:sz w:val="22"/>
                <w:szCs w:val="22"/>
              </w:rPr>
              <w:t xml:space="preserve"> </w:t>
            </w:r>
            <w:r>
              <w:rPr>
                <w:sz w:val="22"/>
                <w:szCs w:val="22"/>
              </w:rPr>
              <w:t>внутриутробном</w:t>
            </w:r>
            <w:r>
              <w:rPr>
                <w:spacing w:val="-15"/>
                <w:sz w:val="22"/>
                <w:szCs w:val="22"/>
              </w:rPr>
              <w:t xml:space="preserve"> </w:t>
            </w:r>
            <w:r>
              <w:rPr>
                <w:sz w:val="22"/>
                <w:szCs w:val="22"/>
              </w:rPr>
              <w:t>состоянии</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31</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pPr>
            <w:r>
              <w:rPr>
                <w:spacing w:val="-2"/>
                <w:sz w:val="22"/>
                <w:szCs w:val="22"/>
              </w:rPr>
              <w:t>Дети</w:t>
            </w:r>
            <w:r>
              <w:rPr>
                <w:spacing w:val="-14"/>
                <w:sz w:val="22"/>
                <w:szCs w:val="22"/>
              </w:rPr>
              <w:t xml:space="preserve"> </w:t>
            </w:r>
            <w:r>
              <w:rPr>
                <w:spacing w:val="-2"/>
                <w:sz w:val="22"/>
                <w:szCs w:val="22"/>
              </w:rPr>
              <w:t>и</w:t>
            </w:r>
            <w:r>
              <w:rPr>
                <w:spacing w:val="-14"/>
                <w:sz w:val="22"/>
                <w:szCs w:val="22"/>
              </w:rPr>
              <w:t xml:space="preserve"> </w:t>
            </w:r>
            <w:r>
              <w:rPr>
                <w:spacing w:val="-2"/>
                <w:sz w:val="22"/>
                <w:szCs w:val="22"/>
              </w:rPr>
              <w:t>подростки</w:t>
            </w:r>
            <w:r>
              <w:rPr>
                <w:spacing w:val="-5"/>
                <w:sz w:val="22"/>
                <w:szCs w:val="22"/>
              </w:rPr>
              <w:t xml:space="preserve"> </w:t>
            </w:r>
            <w:r>
              <w:rPr>
                <w:spacing w:val="-2"/>
                <w:sz w:val="22"/>
                <w:szCs w:val="22"/>
              </w:rPr>
              <w:t>в</w:t>
            </w:r>
            <w:r>
              <w:rPr>
                <w:spacing w:val="-14"/>
                <w:sz w:val="22"/>
                <w:szCs w:val="22"/>
              </w:rPr>
              <w:t xml:space="preserve"> </w:t>
            </w:r>
            <w:r>
              <w:rPr>
                <w:spacing w:val="-2"/>
                <w:sz w:val="22"/>
                <w:szCs w:val="22"/>
              </w:rPr>
              <w:t>возрасте</w:t>
            </w:r>
            <w:r>
              <w:rPr>
                <w:spacing w:val="-13"/>
                <w:sz w:val="22"/>
                <w:szCs w:val="22"/>
              </w:rPr>
              <w:t xml:space="preserve"> </w:t>
            </w:r>
            <w:r>
              <w:rPr>
                <w:spacing w:val="-2"/>
                <w:sz w:val="22"/>
                <w:szCs w:val="22"/>
              </w:rPr>
              <w:t>до</w:t>
            </w:r>
            <w:r>
              <w:rPr>
                <w:spacing w:val="-14"/>
                <w:sz w:val="22"/>
                <w:szCs w:val="22"/>
              </w:rPr>
              <w:t xml:space="preserve"> </w:t>
            </w:r>
            <w:r>
              <w:rPr>
                <w:spacing w:val="-2"/>
                <w:sz w:val="22"/>
                <w:szCs w:val="22"/>
              </w:rPr>
              <w:t>18</w:t>
            </w:r>
            <w:r>
              <w:rPr>
                <w:spacing w:val="-14"/>
                <w:sz w:val="22"/>
                <w:szCs w:val="22"/>
              </w:rPr>
              <w:t xml:space="preserve"> </w:t>
            </w:r>
            <w:r>
              <w:rPr>
                <w:spacing w:val="-2"/>
                <w:sz w:val="22"/>
                <w:szCs w:val="22"/>
              </w:rPr>
              <w:t>лет,</w:t>
            </w:r>
            <w:r>
              <w:rPr>
                <w:spacing w:val="-13"/>
                <w:sz w:val="22"/>
                <w:szCs w:val="22"/>
              </w:rPr>
              <w:t xml:space="preserve"> </w:t>
            </w:r>
            <w:r>
              <w:rPr>
                <w:spacing w:val="-2"/>
                <w:sz w:val="22"/>
                <w:szCs w:val="22"/>
              </w:rPr>
              <w:t xml:space="preserve">постоянно </w:t>
            </w:r>
            <w:r>
              <w:rPr>
                <w:sz w:val="22"/>
                <w:szCs w:val="22"/>
              </w:rPr>
              <w:t>проживающие</w:t>
            </w:r>
            <w:r>
              <w:rPr>
                <w:spacing w:val="-4"/>
                <w:sz w:val="22"/>
                <w:szCs w:val="22"/>
              </w:rPr>
              <w:t xml:space="preserve"> </w:t>
            </w:r>
            <w:r>
              <w:rPr>
                <w:sz w:val="22"/>
                <w:szCs w:val="22"/>
              </w:rPr>
              <w:t>в</w:t>
            </w:r>
            <w:r>
              <w:rPr>
                <w:spacing w:val="-16"/>
                <w:sz w:val="22"/>
                <w:szCs w:val="22"/>
              </w:rPr>
              <w:t xml:space="preserve"> </w:t>
            </w:r>
            <w:r>
              <w:rPr>
                <w:sz w:val="22"/>
                <w:szCs w:val="22"/>
              </w:rPr>
              <w:t>зоне</w:t>
            </w:r>
            <w:r>
              <w:rPr>
                <w:spacing w:val="-15"/>
                <w:sz w:val="22"/>
                <w:szCs w:val="22"/>
              </w:rPr>
              <w:t xml:space="preserve"> </w:t>
            </w:r>
            <w:r>
              <w:rPr>
                <w:sz w:val="22"/>
                <w:szCs w:val="22"/>
              </w:rPr>
              <w:t>с</w:t>
            </w:r>
            <w:r>
              <w:rPr>
                <w:spacing w:val="-16"/>
                <w:sz w:val="22"/>
                <w:szCs w:val="22"/>
              </w:rPr>
              <w:t xml:space="preserve"> </w:t>
            </w:r>
            <w:r>
              <w:rPr>
                <w:sz w:val="22"/>
                <w:szCs w:val="22"/>
              </w:rPr>
              <w:t>льготным</w:t>
            </w:r>
            <w:r>
              <w:rPr>
                <w:spacing w:val="-9"/>
                <w:sz w:val="22"/>
                <w:szCs w:val="22"/>
              </w:rPr>
              <w:t xml:space="preserve"> </w:t>
            </w:r>
            <w:r>
              <w:rPr>
                <w:sz w:val="22"/>
                <w:szCs w:val="22"/>
              </w:rPr>
              <w:t>социально- экономическим статусом</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32</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101</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rPr>
              <w:t>Дети</w:t>
            </w:r>
            <w:r>
              <w:rPr>
                <w:spacing w:val="-15"/>
                <w:sz w:val="22"/>
                <w:szCs w:val="22"/>
              </w:rPr>
              <w:t xml:space="preserve"> </w:t>
            </w:r>
            <w:r>
              <w:rPr>
                <w:sz w:val="22"/>
                <w:szCs w:val="22"/>
              </w:rPr>
              <w:t>и</w:t>
            </w:r>
            <w:r>
              <w:rPr>
                <w:spacing w:val="-15"/>
                <w:sz w:val="22"/>
                <w:szCs w:val="22"/>
              </w:rPr>
              <w:t xml:space="preserve"> </w:t>
            </w:r>
            <w:r>
              <w:rPr>
                <w:sz w:val="22"/>
                <w:szCs w:val="22"/>
              </w:rPr>
              <w:t>подростки,</w:t>
            </w:r>
            <w:r>
              <w:rPr>
                <w:spacing w:val="-5"/>
                <w:sz w:val="22"/>
                <w:szCs w:val="22"/>
              </w:rPr>
              <w:t xml:space="preserve"> </w:t>
            </w:r>
            <w:r>
              <w:rPr>
                <w:sz w:val="22"/>
                <w:szCs w:val="22"/>
              </w:rPr>
              <w:t>страдающие</w:t>
            </w:r>
            <w:r>
              <w:rPr>
                <w:spacing w:val="-2"/>
                <w:sz w:val="22"/>
                <w:szCs w:val="22"/>
              </w:rPr>
              <w:t xml:space="preserve"> </w:t>
            </w:r>
            <w:r>
              <w:rPr>
                <w:sz w:val="22"/>
                <w:szCs w:val="22"/>
              </w:rPr>
              <w:t>болезнями вследствие</w:t>
            </w:r>
            <w:r>
              <w:rPr>
                <w:spacing w:val="-9"/>
                <w:sz w:val="22"/>
                <w:szCs w:val="22"/>
              </w:rPr>
              <w:t xml:space="preserve"> </w:t>
            </w:r>
            <w:r>
              <w:rPr>
                <w:sz w:val="22"/>
                <w:szCs w:val="22"/>
              </w:rPr>
              <w:t>чернобыльской</w:t>
            </w:r>
            <w:r>
              <w:rPr>
                <w:spacing w:val="-7"/>
                <w:sz w:val="22"/>
                <w:szCs w:val="22"/>
              </w:rPr>
              <w:t xml:space="preserve"> </w:t>
            </w:r>
            <w:r>
              <w:rPr>
                <w:sz w:val="22"/>
                <w:szCs w:val="22"/>
              </w:rPr>
              <w:t>катастрофы</w:t>
            </w:r>
            <w:r>
              <w:rPr>
                <w:spacing w:val="-7"/>
                <w:sz w:val="22"/>
                <w:szCs w:val="22"/>
              </w:rPr>
              <w:t xml:space="preserve"> </w:t>
            </w:r>
            <w:r>
              <w:rPr>
                <w:sz w:val="22"/>
                <w:szCs w:val="22"/>
              </w:rPr>
              <w:t xml:space="preserve">или </w:t>
            </w:r>
            <w:r>
              <w:rPr>
                <w:spacing w:val="-2"/>
                <w:sz w:val="22"/>
                <w:szCs w:val="22"/>
              </w:rPr>
              <w:t>обусловленными</w:t>
            </w:r>
            <w:r>
              <w:rPr>
                <w:spacing w:val="-13"/>
                <w:sz w:val="22"/>
                <w:szCs w:val="22"/>
              </w:rPr>
              <w:t xml:space="preserve"> </w:t>
            </w:r>
            <w:r>
              <w:rPr>
                <w:spacing w:val="-2"/>
                <w:sz w:val="22"/>
                <w:szCs w:val="22"/>
              </w:rPr>
              <w:t>генетическими</w:t>
            </w:r>
            <w:r>
              <w:rPr>
                <w:spacing w:val="-12"/>
                <w:sz w:val="22"/>
                <w:szCs w:val="22"/>
              </w:rPr>
              <w:t xml:space="preserve"> </w:t>
            </w:r>
            <w:r>
              <w:rPr>
                <w:spacing w:val="-2"/>
                <w:sz w:val="22"/>
                <w:szCs w:val="22"/>
              </w:rPr>
              <w:t xml:space="preserve">последствиями </w:t>
            </w:r>
            <w:r>
              <w:rPr>
                <w:spacing w:val="-4"/>
                <w:sz w:val="22"/>
                <w:szCs w:val="22"/>
              </w:rPr>
              <w:t>радиоактивного</w:t>
            </w:r>
            <w:r>
              <w:rPr>
                <w:spacing w:val="-11"/>
                <w:sz w:val="22"/>
                <w:szCs w:val="22"/>
              </w:rPr>
              <w:t xml:space="preserve"> </w:t>
            </w:r>
            <w:r>
              <w:rPr>
                <w:spacing w:val="-4"/>
                <w:sz w:val="22"/>
                <w:szCs w:val="22"/>
              </w:rPr>
              <w:t>облучения</w:t>
            </w:r>
            <w:r>
              <w:rPr>
                <w:sz w:val="22"/>
                <w:szCs w:val="22"/>
              </w:rPr>
              <w:t xml:space="preserve"> </w:t>
            </w:r>
            <w:r>
              <w:rPr>
                <w:spacing w:val="-4"/>
                <w:sz w:val="22"/>
                <w:szCs w:val="22"/>
              </w:rPr>
              <w:t>одного</w:t>
            </w:r>
            <w:r>
              <w:rPr>
                <w:spacing w:val="-9"/>
                <w:sz w:val="22"/>
                <w:szCs w:val="22"/>
              </w:rPr>
              <w:t xml:space="preserve"> </w:t>
            </w:r>
            <w:r>
              <w:rPr>
                <w:spacing w:val="-4"/>
                <w:sz w:val="22"/>
                <w:szCs w:val="22"/>
              </w:rPr>
              <w:t>из</w:t>
            </w:r>
            <w:r>
              <w:rPr>
                <w:spacing w:val="-12"/>
                <w:sz w:val="22"/>
                <w:szCs w:val="22"/>
              </w:rPr>
              <w:t xml:space="preserve"> </w:t>
            </w:r>
            <w:r>
              <w:rPr>
                <w:spacing w:val="-4"/>
                <w:sz w:val="22"/>
                <w:szCs w:val="22"/>
              </w:rPr>
              <w:t>родителей,</w:t>
            </w:r>
            <w:r>
              <w:rPr>
                <w:spacing w:val="-12"/>
                <w:sz w:val="22"/>
                <w:szCs w:val="22"/>
              </w:rPr>
              <w:t xml:space="preserve"> </w:t>
            </w:r>
            <w:r>
              <w:rPr>
                <w:spacing w:val="-4"/>
                <w:sz w:val="22"/>
                <w:szCs w:val="22"/>
              </w:rPr>
              <w:t xml:space="preserve">а </w:t>
            </w:r>
            <w:r>
              <w:rPr>
                <w:sz w:val="22"/>
                <w:szCs w:val="22"/>
              </w:rPr>
              <w:t>также</w:t>
            </w:r>
            <w:r>
              <w:rPr>
                <w:spacing w:val="-12"/>
                <w:sz w:val="22"/>
                <w:szCs w:val="22"/>
              </w:rPr>
              <w:t xml:space="preserve"> </w:t>
            </w:r>
            <w:r>
              <w:rPr>
                <w:sz w:val="22"/>
                <w:szCs w:val="22"/>
              </w:rPr>
              <w:t>последующие</w:t>
            </w:r>
            <w:r>
              <w:rPr>
                <w:spacing w:val="-3"/>
                <w:sz w:val="22"/>
                <w:szCs w:val="22"/>
              </w:rPr>
              <w:t xml:space="preserve"> </w:t>
            </w:r>
            <w:r>
              <w:rPr>
                <w:sz w:val="22"/>
                <w:szCs w:val="22"/>
              </w:rPr>
              <w:t>поколения</w:t>
            </w:r>
            <w:r>
              <w:rPr>
                <w:spacing w:val="-7"/>
                <w:sz w:val="22"/>
                <w:szCs w:val="22"/>
              </w:rPr>
              <w:t xml:space="preserve"> </w:t>
            </w:r>
            <w:r>
              <w:rPr>
                <w:sz w:val="22"/>
                <w:szCs w:val="22"/>
              </w:rPr>
              <w:t>детей</w:t>
            </w:r>
            <w:r>
              <w:rPr>
                <w:spacing w:val="-15"/>
                <w:sz w:val="22"/>
                <w:szCs w:val="22"/>
              </w:rPr>
              <w:t xml:space="preserve"> </w:t>
            </w:r>
            <w:r>
              <w:rPr>
                <w:sz w:val="22"/>
                <w:szCs w:val="22"/>
              </w:rPr>
              <w:t>в</w:t>
            </w:r>
            <w:r>
              <w:rPr>
                <w:spacing w:val="-15"/>
                <w:sz w:val="22"/>
                <w:szCs w:val="22"/>
              </w:rPr>
              <w:t xml:space="preserve"> </w:t>
            </w:r>
            <w:r>
              <w:rPr>
                <w:sz w:val="22"/>
                <w:szCs w:val="22"/>
              </w:rPr>
              <w:t xml:space="preserve">случае </w:t>
            </w:r>
            <w:r>
              <w:rPr>
                <w:spacing w:val="-2"/>
                <w:sz w:val="22"/>
                <w:szCs w:val="22"/>
              </w:rPr>
              <w:t>развития у</w:t>
            </w:r>
            <w:r>
              <w:rPr>
                <w:spacing w:val="-14"/>
                <w:sz w:val="22"/>
                <w:szCs w:val="22"/>
              </w:rPr>
              <w:t xml:space="preserve"> </w:t>
            </w:r>
            <w:r>
              <w:rPr>
                <w:spacing w:val="-2"/>
                <w:sz w:val="22"/>
                <w:szCs w:val="22"/>
              </w:rPr>
              <w:t>них</w:t>
            </w:r>
            <w:r>
              <w:rPr>
                <w:spacing w:val="-11"/>
                <w:sz w:val="22"/>
                <w:szCs w:val="22"/>
              </w:rPr>
              <w:t xml:space="preserve"> </w:t>
            </w:r>
            <w:r>
              <w:rPr>
                <w:spacing w:val="-2"/>
                <w:sz w:val="22"/>
                <w:szCs w:val="22"/>
              </w:rPr>
              <w:t>заболеваний</w:t>
            </w:r>
            <w:r>
              <w:rPr>
                <w:sz w:val="22"/>
                <w:szCs w:val="22"/>
              </w:rPr>
              <w:t xml:space="preserve"> </w:t>
            </w:r>
            <w:r>
              <w:rPr>
                <w:spacing w:val="-2"/>
                <w:sz w:val="22"/>
                <w:szCs w:val="22"/>
              </w:rPr>
              <w:t xml:space="preserve">вследствие </w:t>
            </w:r>
            <w:r>
              <w:rPr>
                <w:spacing w:val="-4"/>
                <w:sz w:val="22"/>
                <w:szCs w:val="22"/>
              </w:rPr>
              <w:t>чернобыльской</w:t>
            </w:r>
            <w:r>
              <w:rPr>
                <w:sz w:val="22"/>
                <w:szCs w:val="22"/>
              </w:rPr>
              <w:t xml:space="preserve"> </w:t>
            </w:r>
            <w:r>
              <w:rPr>
                <w:spacing w:val="-4"/>
                <w:sz w:val="22"/>
                <w:szCs w:val="22"/>
              </w:rPr>
              <w:t xml:space="preserve">катастрофы или обусловленных </w:t>
            </w:r>
            <w:r>
              <w:rPr>
                <w:sz w:val="22"/>
                <w:szCs w:val="22"/>
              </w:rPr>
              <w:t>генетическими</w:t>
            </w:r>
            <w:r>
              <w:rPr>
                <w:spacing w:val="-5"/>
                <w:sz w:val="22"/>
                <w:szCs w:val="22"/>
              </w:rPr>
              <w:t xml:space="preserve"> </w:t>
            </w:r>
            <w:r>
              <w:rPr>
                <w:sz w:val="22"/>
                <w:szCs w:val="22"/>
              </w:rPr>
              <w:t>последствиями</w:t>
            </w:r>
            <w:r>
              <w:rPr>
                <w:spacing w:val="-1"/>
                <w:sz w:val="22"/>
                <w:szCs w:val="22"/>
              </w:rPr>
              <w:t xml:space="preserve"> </w:t>
            </w:r>
            <w:r>
              <w:rPr>
                <w:sz w:val="22"/>
                <w:szCs w:val="22"/>
              </w:rPr>
              <w:t xml:space="preserve">радиоактивного </w:t>
            </w:r>
            <w:r>
              <w:rPr>
                <w:spacing w:val="-2"/>
                <w:sz w:val="22"/>
                <w:szCs w:val="22"/>
              </w:rPr>
              <w:t>облучения</w:t>
            </w:r>
            <w:r>
              <w:rPr>
                <w:spacing w:val="-9"/>
                <w:sz w:val="22"/>
                <w:szCs w:val="22"/>
              </w:rPr>
              <w:t xml:space="preserve"> </w:t>
            </w:r>
            <w:r>
              <w:rPr>
                <w:spacing w:val="-2"/>
                <w:sz w:val="22"/>
                <w:szCs w:val="22"/>
              </w:rPr>
              <w:t>одного</w:t>
            </w:r>
            <w:r>
              <w:rPr>
                <w:spacing w:val="-13"/>
                <w:sz w:val="22"/>
                <w:szCs w:val="22"/>
              </w:rPr>
              <w:t xml:space="preserve"> </w:t>
            </w:r>
            <w:r>
              <w:rPr>
                <w:spacing w:val="-2"/>
                <w:sz w:val="22"/>
                <w:szCs w:val="22"/>
              </w:rPr>
              <w:t>из</w:t>
            </w:r>
            <w:r>
              <w:rPr>
                <w:spacing w:val="-14"/>
                <w:sz w:val="22"/>
                <w:szCs w:val="22"/>
              </w:rPr>
              <w:t xml:space="preserve"> </w:t>
            </w:r>
            <w:r>
              <w:rPr>
                <w:spacing w:val="-2"/>
                <w:sz w:val="22"/>
                <w:szCs w:val="22"/>
              </w:rPr>
              <w:t>родителей,</w:t>
            </w:r>
            <w:r>
              <w:rPr>
                <w:spacing w:val="-8"/>
                <w:sz w:val="22"/>
                <w:szCs w:val="22"/>
              </w:rPr>
              <w:t xml:space="preserve"> </w:t>
            </w:r>
            <w:r>
              <w:rPr>
                <w:spacing w:val="-2"/>
                <w:sz w:val="22"/>
                <w:szCs w:val="22"/>
              </w:rPr>
              <w:t>ставшие инвалидами</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33</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102</w:t>
            </w:r>
          </w:p>
        </w:tc>
        <w:tc>
          <w:tcPr>
            <w:tcW w:w="5092" w:type="dxa"/>
            <w:tcBorders>
              <w:top w:val="single" w:sz="4" w:space="0" w:color="000000"/>
              <w:left w:val="single" w:sz="4" w:space="0" w:color="000000"/>
              <w:bottom w:val="single" w:sz="4" w:space="0" w:color="000000"/>
              <w:right w:val="single" w:sz="4" w:space="0" w:color="000000"/>
            </w:tcBorders>
          </w:tcPr>
          <w:p>
            <w:pPr>
              <w:pStyle w:val="TableParagraph"/>
              <w:spacing w:lineRule="exact" w:line="260"/>
              <w:ind w:left="32" w:right="0"/>
              <w:jc w:val="both"/>
              <w:rPr/>
            </w:pPr>
            <w:r>
              <w:rPr>
                <w:spacing w:val="-4"/>
              </w:rPr>
              <w:t>Дети</w:t>
            </w:r>
            <w:r>
              <w:rPr>
                <w:spacing w:val="-12"/>
              </w:rPr>
              <w:t xml:space="preserve"> </w:t>
            </w:r>
            <w:r>
              <w:rPr>
                <w:spacing w:val="-4"/>
              </w:rPr>
              <w:t>и</w:t>
            </w:r>
            <w:r>
              <w:rPr>
                <w:spacing w:val="-12"/>
              </w:rPr>
              <w:t xml:space="preserve"> </w:t>
            </w:r>
            <w:r>
              <w:rPr>
                <w:spacing w:val="-4"/>
              </w:rPr>
              <w:t>подростки,</w:t>
            </w:r>
            <w:r>
              <w:rPr>
                <w:spacing w:val="-5"/>
              </w:rPr>
              <w:t xml:space="preserve"> </w:t>
            </w:r>
            <w:r>
              <w:rPr>
                <w:spacing w:val="-4"/>
              </w:rPr>
              <w:t>страдающие</w:t>
            </w:r>
            <w:r>
              <w:rPr>
                <w:spacing w:val="-7"/>
              </w:rPr>
              <w:t xml:space="preserve"> </w:t>
            </w:r>
            <w:r>
              <w:rPr>
                <w:spacing w:val="-4"/>
              </w:rPr>
              <w:t xml:space="preserve">болезнями </w:t>
            </w:r>
            <w:r>
              <w:rPr>
                <w:spacing w:val="-2"/>
              </w:rPr>
              <w:t>вследствие чернобыльской</w:t>
            </w:r>
            <w:r>
              <w:rPr>
                <w:spacing w:val="14"/>
              </w:rPr>
              <w:t xml:space="preserve"> </w:t>
            </w:r>
            <w:r>
              <w:rPr>
                <w:spacing w:val="-2"/>
              </w:rPr>
              <w:t>катастрофы или обусловленными</w:t>
            </w:r>
            <w:r>
              <w:rPr>
                <w:spacing w:val="-14"/>
              </w:rPr>
              <w:t xml:space="preserve"> </w:t>
            </w:r>
            <w:r>
              <w:rPr>
                <w:spacing w:val="-2"/>
              </w:rPr>
              <w:t>генетическими</w:t>
            </w:r>
            <w:r>
              <w:rPr>
                <w:spacing w:val="-14"/>
              </w:rPr>
              <w:t xml:space="preserve"> </w:t>
            </w:r>
            <w:r>
              <w:rPr>
                <w:spacing w:val="-2"/>
              </w:rPr>
              <w:t>последствиями радиоактивного</w:t>
            </w:r>
            <w:r>
              <w:rPr>
                <w:spacing w:val="-14"/>
              </w:rPr>
              <w:t xml:space="preserve"> </w:t>
            </w:r>
            <w:r>
              <w:rPr>
                <w:spacing w:val="-2"/>
              </w:rPr>
              <w:t>облучения</w:t>
            </w:r>
            <w:r>
              <w:rPr>
                <w:spacing w:val="-6"/>
              </w:rPr>
              <w:t xml:space="preserve"> </w:t>
            </w:r>
            <w:r>
              <w:rPr>
                <w:spacing w:val="-2"/>
              </w:rPr>
              <w:t>одного</w:t>
            </w:r>
            <w:r>
              <w:rPr>
                <w:spacing w:val="-6"/>
              </w:rPr>
              <w:t xml:space="preserve"> </w:t>
            </w:r>
            <w:r>
              <w:rPr>
                <w:spacing w:val="-2"/>
              </w:rPr>
              <w:t>из</w:t>
            </w:r>
            <w:r>
              <w:rPr>
                <w:spacing w:val="-14"/>
              </w:rPr>
              <w:t xml:space="preserve"> </w:t>
            </w:r>
            <w:r>
              <w:rPr>
                <w:spacing w:val="-2"/>
              </w:rPr>
              <w:t>родителей,</w:t>
            </w:r>
            <w:r>
              <w:rPr>
                <w:spacing w:val="-14"/>
              </w:rPr>
              <w:t xml:space="preserve"> </w:t>
            </w:r>
            <w:r>
              <w:rPr>
                <w:spacing w:val="-2"/>
              </w:rPr>
              <w:t xml:space="preserve">а </w:t>
            </w:r>
            <w:r>
              <w:rPr/>
              <w:t>также</w:t>
            </w:r>
            <w:r>
              <w:rPr>
                <w:spacing w:val="-15"/>
              </w:rPr>
              <w:t xml:space="preserve"> </w:t>
            </w:r>
            <w:r>
              <w:rPr/>
              <w:t>последующие</w:t>
            </w:r>
            <w:r>
              <w:rPr>
                <w:spacing w:val="-3"/>
              </w:rPr>
              <w:t xml:space="preserve"> </w:t>
            </w:r>
            <w:r>
              <w:rPr/>
              <w:t>поколения</w:t>
            </w:r>
            <w:r>
              <w:rPr>
                <w:spacing w:val="-8"/>
              </w:rPr>
              <w:t xml:space="preserve"> </w:t>
            </w:r>
            <w:r>
              <w:rPr/>
              <w:t>детей</w:t>
            </w:r>
            <w:r>
              <w:rPr>
                <w:spacing w:val="-15"/>
              </w:rPr>
              <w:t xml:space="preserve"> </w:t>
            </w:r>
            <w:r>
              <w:rPr/>
              <w:t>в</w:t>
            </w:r>
            <w:r>
              <w:rPr>
                <w:spacing w:val="-15"/>
              </w:rPr>
              <w:t xml:space="preserve"> </w:t>
            </w:r>
            <w:r>
              <w:rPr/>
              <w:t>случае развития</w:t>
            </w:r>
            <w:r>
              <w:rPr>
                <w:spacing w:val="-7"/>
              </w:rPr>
              <w:t xml:space="preserve"> </w:t>
            </w:r>
            <w:r>
              <w:rPr/>
              <w:t>у</w:t>
            </w:r>
            <w:r>
              <w:rPr>
                <w:spacing w:val="-16"/>
              </w:rPr>
              <w:t xml:space="preserve"> </w:t>
            </w:r>
            <w:r>
              <w:rPr/>
              <w:t>них</w:t>
            </w:r>
            <w:r>
              <w:rPr>
                <w:spacing w:val="-16"/>
              </w:rPr>
              <w:t xml:space="preserve"> </w:t>
            </w:r>
            <w:r>
              <w:rPr/>
              <w:t>заболеваний</w:t>
            </w:r>
            <w:r>
              <w:rPr>
                <w:spacing w:val="-5"/>
              </w:rPr>
              <w:t xml:space="preserve"> </w:t>
            </w:r>
            <w:r>
              <w:rPr/>
              <w:t xml:space="preserve">вследствие </w:t>
            </w:r>
            <w:r>
              <w:rPr>
                <w:spacing w:val="-2"/>
              </w:rPr>
              <w:t>чернобыльской катастрофы или</w:t>
            </w:r>
            <w:r>
              <w:rPr>
                <w:spacing w:val="-12"/>
              </w:rPr>
              <w:t xml:space="preserve"> </w:t>
            </w:r>
            <w:r>
              <w:rPr>
                <w:spacing w:val="-2"/>
              </w:rPr>
              <w:t xml:space="preserve">обусловленных </w:t>
            </w:r>
            <w:r>
              <w:rPr/>
              <w:t>генетическими</w:t>
            </w:r>
            <w:r>
              <w:rPr>
                <w:spacing w:val="-5"/>
              </w:rPr>
              <w:t xml:space="preserve"> </w:t>
            </w:r>
            <w:r>
              <w:rPr/>
              <w:t>последствиями</w:t>
            </w:r>
            <w:r>
              <w:rPr>
                <w:spacing w:val="-4"/>
              </w:rPr>
              <w:t xml:space="preserve"> </w:t>
            </w:r>
            <w:r>
              <w:rPr/>
              <w:t>радиоактивного облучения одного из родителей</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34</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141</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Рабочие и служащие, а также военнослужащие, лица начальствующего и рядового состава органов внутренних дел, Государственной противопожарной службы, получившие профессиональные заболевания, связанные с лучевым воздействием на работах в зоне отчуждения</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35</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142</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Рабочие и служащие, а также военнослужащие, лица начальствующего и рядового состава органов внутренних дел, Государственной противопожарной службы, получившие профессиональные заболевания, связанные с лучевым воздействием на работах в зоне отчуждения, ставшие инвалидами</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33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509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255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r>
      <w:tr>
        <w:trPr/>
        <w:tc>
          <w:tcPr>
            <w:tcW w:w="9606" w:type="dxa"/>
            <w:gridSpan w:val="4"/>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Федеральный закон от 26.1.1998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объединение «Маяк» и сбросов радиоактивных отходов в реку «Теча»</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36</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121</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rPr>
              <w:t>Граждане, получившие лучевую болезнь, другие заболевания,</w:t>
            </w:r>
            <w:r>
              <w:rPr>
                <w:spacing w:val="-5"/>
                <w:sz w:val="22"/>
                <w:szCs w:val="22"/>
              </w:rPr>
              <w:t xml:space="preserve"> </w:t>
            </w:r>
            <w:r>
              <w:rPr>
                <w:sz w:val="22"/>
                <w:szCs w:val="22"/>
              </w:rPr>
              <w:t>включенные</w:t>
            </w:r>
            <w:r>
              <w:rPr>
                <w:spacing w:val="-2"/>
                <w:sz w:val="22"/>
                <w:szCs w:val="22"/>
              </w:rPr>
              <w:t xml:space="preserve"> </w:t>
            </w:r>
            <w:r>
              <w:rPr>
                <w:sz w:val="22"/>
                <w:szCs w:val="22"/>
              </w:rPr>
              <w:t>в</w:t>
            </w:r>
            <w:r>
              <w:rPr>
                <w:spacing w:val="-15"/>
                <w:sz w:val="22"/>
                <w:szCs w:val="22"/>
              </w:rPr>
              <w:t xml:space="preserve"> </w:t>
            </w:r>
            <w:r>
              <w:rPr>
                <w:sz w:val="22"/>
                <w:szCs w:val="22"/>
              </w:rPr>
              <w:t>перечень</w:t>
            </w:r>
            <w:r>
              <w:rPr>
                <w:spacing w:val="-8"/>
                <w:sz w:val="22"/>
                <w:szCs w:val="22"/>
              </w:rPr>
              <w:t xml:space="preserve"> </w:t>
            </w:r>
            <w:r>
              <w:rPr>
                <w:sz w:val="22"/>
                <w:szCs w:val="22"/>
              </w:rPr>
              <w:t>заболеваний, возникновение</w:t>
            </w:r>
            <w:r>
              <w:rPr>
                <w:spacing w:val="40"/>
                <w:sz w:val="22"/>
                <w:szCs w:val="22"/>
              </w:rPr>
              <w:t xml:space="preserve"> </w:t>
            </w:r>
            <w:r>
              <w:rPr>
                <w:sz w:val="22"/>
                <w:szCs w:val="22"/>
              </w:rPr>
              <w:t>или обострение которых обусловлено воздействием</w:t>
            </w:r>
            <w:r>
              <w:rPr>
                <w:spacing w:val="40"/>
                <w:sz w:val="22"/>
                <w:szCs w:val="22"/>
              </w:rPr>
              <w:t xml:space="preserve"> </w:t>
            </w:r>
            <w:r>
              <w:rPr>
                <w:sz w:val="22"/>
                <w:szCs w:val="22"/>
              </w:rPr>
              <w:t>радиации вследствие аварии в 1957 году на производственном объединении</w:t>
            </w:r>
            <w:r>
              <w:rPr>
                <w:spacing w:val="31"/>
                <w:sz w:val="22"/>
                <w:szCs w:val="22"/>
              </w:rPr>
              <w:t xml:space="preserve"> </w:t>
            </w:r>
            <w:r>
              <w:rPr>
                <w:sz w:val="22"/>
                <w:szCs w:val="22"/>
              </w:rPr>
              <w:t>«Маяк» и сбросов радиоактивных отходов в реку «Теча»</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37</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122</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rPr>
              <w:t>Граждане, ставшие инвалидами в результате воздействия</w:t>
            </w:r>
            <w:r>
              <w:rPr>
                <w:spacing w:val="21"/>
                <w:sz w:val="22"/>
                <w:szCs w:val="22"/>
              </w:rPr>
              <w:t xml:space="preserve"> </w:t>
            </w:r>
            <w:r>
              <w:rPr>
                <w:sz w:val="22"/>
                <w:szCs w:val="22"/>
              </w:rPr>
              <w:t>радиации вследствие аварии в</w:t>
            </w:r>
            <w:r>
              <w:rPr>
                <w:spacing w:val="-2"/>
                <w:sz w:val="22"/>
                <w:szCs w:val="22"/>
              </w:rPr>
              <w:t xml:space="preserve"> </w:t>
            </w:r>
            <w:r>
              <w:rPr>
                <w:sz w:val="22"/>
                <w:szCs w:val="22"/>
              </w:rPr>
              <w:t>1957 году</w:t>
            </w:r>
            <w:r>
              <w:rPr>
                <w:spacing w:val="-7"/>
                <w:sz w:val="22"/>
                <w:szCs w:val="22"/>
              </w:rPr>
              <w:t xml:space="preserve"> </w:t>
            </w:r>
            <w:r>
              <w:rPr>
                <w:sz w:val="22"/>
                <w:szCs w:val="22"/>
              </w:rPr>
              <w:t>на</w:t>
            </w:r>
            <w:r>
              <w:rPr>
                <w:spacing w:val="-15"/>
                <w:sz w:val="22"/>
                <w:szCs w:val="22"/>
              </w:rPr>
              <w:t xml:space="preserve"> </w:t>
            </w:r>
            <w:r>
              <w:rPr>
                <w:sz w:val="22"/>
                <w:szCs w:val="22"/>
              </w:rPr>
              <w:t>производственном</w:t>
            </w:r>
            <w:r>
              <w:rPr>
                <w:spacing w:val="-12"/>
                <w:sz w:val="22"/>
                <w:szCs w:val="22"/>
              </w:rPr>
              <w:t xml:space="preserve"> </w:t>
            </w:r>
            <w:r>
              <w:rPr>
                <w:sz w:val="22"/>
                <w:szCs w:val="22"/>
              </w:rPr>
              <w:t>объединении</w:t>
            </w:r>
            <w:r>
              <w:rPr>
                <w:spacing w:val="-1"/>
                <w:sz w:val="22"/>
                <w:szCs w:val="22"/>
              </w:rPr>
              <w:t xml:space="preserve"> </w:t>
            </w:r>
            <w:r>
              <w:rPr>
                <w:sz w:val="22"/>
                <w:szCs w:val="22"/>
              </w:rPr>
              <w:t>«Маяк»</w:t>
            </w:r>
            <w:r>
              <w:rPr>
                <w:spacing w:val="-7"/>
                <w:sz w:val="22"/>
                <w:szCs w:val="22"/>
              </w:rPr>
              <w:t xml:space="preserve"> </w:t>
            </w:r>
            <w:r>
              <w:rPr>
                <w:sz w:val="22"/>
                <w:szCs w:val="22"/>
              </w:rPr>
              <w:t>и сбросов радиоактивных</w:t>
            </w:r>
            <w:r>
              <w:rPr>
                <w:spacing w:val="40"/>
                <w:sz w:val="22"/>
                <w:szCs w:val="22"/>
              </w:rPr>
              <w:t xml:space="preserve"> </w:t>
            </w:r>
            <w:r>
              <w:rPr>
                <w:sz w:val="22"/>
                <w:szCs w:val="22"/>
              </w:rPr>
              <w:t>отходов в реку «Теча»</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38</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123</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Граждане (в том числе временно направленные или командированные),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1957-1958 годах непосредственное участие в работах по ликвидации последствий аварии в 1957 году на производственном объединении «Маяк», а также граждане,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1949-1956 годах</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39</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124</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Граждане (в том числе временно направленные или командированные),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1959-1961 годах непосредственное участие в работах по ликвидации последствий аварии в 1957 году на производственном объединении «Маяк», а также граждане,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1957-1962 годах</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40</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125</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Граждане, проживающие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41</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128</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Граждане, эвакуированные (переселенные), а также добровольно выехавшие из населенных пунктов (в том числе эвакуированные (переселенные)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на момент эвакуации (переселения) находились в состоянии внутриутробного развития, а также на военнослужащих, вольнонаемный состав войсковых частей т спецконтингент, эвакуированных в 1957 году из зоны радиоактивного загрязнения</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42</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129</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Дети первого и второго поколения граждан, указанных в статье 1 Федерального закона от 26.11.1998 № 175-ФЗ, страдающие заболеваниями вследствие воздействия радиации на их родителей</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33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509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255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r>
      <w:tr>
        <w:trPr/>
        <w:tc>
          <w:tcPr>
            <w:tcW w:w="9606" w:type="dxa"/>
            <w:gridSpan w:val="4"/>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Постановление Верховного Совета Российской Федерации от 27.12.1991 № 2123-1</w:t>
            </w:r>
          </w:p>
          <w:p>
            <w:pPr>
              <w:pStyle w:val="Normal"/>
              <w:jc w:val="center"/>
              <w:rPr>
                <w:b/>
                <w:bCs/>
                <w:sz w:val="22"/>
                <w:szCs w:val="22"/>
              </w:rPr>
            </w:pPr>
            <w:r>
              <w:rPr>
                <w:b/>
                <w:bCs/>
                <w:sz w:val="22"/>
                <w:szCs w:val="22"/>
              </w:rPr>
              <w:t>«О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43</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131</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Граждане из подразделений особого риска, не имеющие инвалидности</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44</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132</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Граждане из подразделений особого риска, имеющие инвалидность</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33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509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255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r>
      <w:tr>
        <w:trPr/>
        <w:tc>
          <w:tcPr>
            <w:tcW w:w="9606" w:type="dxa"/>
            <w:gridSpan w:val="4"/>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Федеральный закон от 10.01.2002 № 2-ФЗ «О социальных гарантиях гражданам, подвергшимся радиационному воздействию вследствие ядерных испытаний на Семипалатинском полигоне»</w:t>
            </w:r>
          </w:p>
        </w:tc>
      </w:tr>
      <w:tr>
        <w:trPr/>
        <w:tc>
          <w:tcPr>
            <w:tcW w:w="9606" w:type="dxa"/>
            <w:gridSpan w:val="4"/>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45</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111</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Граждане, получившие суммарную (накопительную) эффективную дозу облучения, превышающую 25 сЗв (бэр)</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46</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112</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Граждане, получившие суммарную (накопительную) эффективную дозу облучения более 5 сЗв (бэр), но не превышающую 25 сЗв (бэр)</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r>
        <w:trPr/>
        <w:tc>
          <w:tcPr>
            <w:tcW w:w="62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47</w:t>
            </w:r>
          </w:p>
        </w:tc>
        <w:tc>
          <w:tcPr>
            <w:tcW w:w="133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113</w:t>
            </w:r>
          </w:p>
        </w:tc>
        <w:tc>
          <w:tcPr>
            <w:tcW w:w="509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Дети в возрасте до 18 лет первого и второго поколений граждан, получившие суммарную (накопительную) эффективную дозу облучения более 5 сЗв (бэр), страдающие заболеваниям вследствие радиационного воздействия на одного из родителей</w:t>
            </w:r>
          </w:p>
        </w:tc>
        <w:tc>
          <w:tcPr>
            <w:tcW w:w="2552"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Федеральный бюджет</w:t>
            </w:r>
          </w:p>
        </w:tc>
      </w:tr>
    </w:tbl>
    <w:p>
      <w:pPr>
        <w:pStyle w:val="Normal"/>
        <w:jc w:val="both"/>
        <w:rPr>
          <w:sz w:val="28"/>
          <w:szCs w:val="28"/>
        </w:rPr>
      </w:pPr>
      <w:r>
        <w:rPr>
          <w:sz w:val="28"/>
          <w:szCs w:val="28"/>
        </w:rPr>
      </w:r>
    </w:p>
    <w:p>
      <w:pPr>
        <w:pStyle w:val="Normal"/>
        <w:pBdr>
          <w:bottom w:val="single" w:sz="6" w:space="1" w:color="000000"/>
        </w:pBdr>
        <w:jc w:val="both"/>
        <w:rPr>
          <w:sz w:val="28"/>
          <w:szCs w:val="28"/>
        </w:rPr>
      </w:pPr>
      <w:r>
        <w:rPr>
          <w:sz w:val="28"/>
          <w:szCs w:val="28"/>
        </w:rPr>
      </w:r>
    </w:p>
    <w:p>
      <w:pPr>
        <w:pStyle w:val="Normal"/>
        <w:ind w:right="-284"/>
        <w:jc w:val="both"/>
        <w:rPr>
          <w:sz w:val="28"/>
          <w:szCs w:val="28"/>
        </w:rPr>
      </w:pPr>
      <w:r>
        <w:rPr>
          <w:sz w:val="28"/>
          <w:szCs w:val="28"/>
        </w:rPr>
      </w:r>
    </w:p>
    <w:p>
      <w:pPr>
        <w:pStyle w:val="Normal"/>
        <w:ind w:right="-284"/>
        <w:jc w:val="both"/>
        <w:rPr>
          <w:sz w:val="28"/>
          <w:szCs w:val="28"/>
        </w:rPr>
      </w:pPr>
      <w:r>
        <w:rPr>
          <w:sz w:val="28"/>
          <w:szCs w:val="28"/>
        </w:rPr>
      </w:r>
    </w:p>
    <w:p>
      <w:pPr>
        <w:pStyle w:val="Normal"/>
        <w:ind w:right="-284"/>
        <w:jc w:val="center"/>
        <w:rPr>
          <w:b/>
          <w:bCs/>
        </w:rPr>
      </w:pPr>
      <w:r>
        <w:rPr>
          <w:b/>
          <w:bCs/>
        </w:rPr>
        <w:t>ПЕРЕЧЕНЬ</w:t>
      </w:r>
    </w:p>
    <w:p>
      <w:pPr>
        <w:pStyle w:val="Normal"/>
        <w:ind w:right="-284"/>
        <w:jc w:val="center"/>
        <w:rPr>
          <w:b/>
          <w:bCs/>
        </w:rPr>
      </w:pPr>
      <w:r>
        <w:rPr>
          <w:b/>
          <w:bCs/>
        </w:rPr>
        <w:t>кодов категории граждан, имеющих право на предоставление мер социальной поддержки по обеспечению лекарственных препаратов и медицинских изделий бесплатно или с 50-процентной скидкой</w:t>
      </w:r>
    </w:p>
    <w:p>
      <w:pPr>
        <w:pStyle w:val="Normal"/>
        <w:ind w:right="-284"/>
        <w:jc w:val="center"/>
        <w:rPr>
          <w:b/>
          <w:bCs/>
        </w:rPr>
      </w:pPr>
      <w:r>
        <w:rPr>
          <w:b/>
          <w:bCs/>
        </w:rPr>
      </w:r>
    </w:p>
    <w:p>
      <w:pPr>
        <w:pStyle w:val="Normal"/>
        <w:ind w:right="-284"/>
        <w:jc w:val="both"/>
        <w:rPr/>
      </w:pPr>
      <w:r>
        <w:rPr/>
        <w:t>Категории заболеваний, при амбулаторном лечении которых лекарственные препараты и медицинские изделия отпускаются бесплатно или с 50-процентной скидкой: Постановление Правительства РФ от 30.07.1994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pPr>
        <w:pStyle w:val="Normal"/>
        <w:ind w:right="-284"/>
        <w:jc w:val="both"/>
        <w:rPr/>
      </w:pPr>
      <w:r>
        <w:rPr/>
        <w:t>Закон города Севастополя от 01.12.2015 № 209-3C «О дополнительном лекарственном обеспечении льготных категорий граждан города Севастополя» (далее — Закон города Севастополя);</w:t>
      </w:r>
    </w:p>
    <w:p>
      <w:pPr>
        <w:pStyle w:val="Normal"/>
        <w:ind w:right="-284"/>
        <w:jc w:val="both"/>
        <w:rPr/>
      </w:pPr>
      <w:r>
        <w:rPr/>
      </w:r>
    </w:p>
    <w:p>
      <w:pPr>
        <w:pStyle w:val="Normal"/>
        <w:ind w:right="-284"/>
        <w:jc w:val="both"/>
        <w:rPr/>
      </w:pPr>
      <w:r>
        <w:rPr/>
      </w:r>
    </w:p>
    <w:tbl>
      <w:tblPr>
        <w:tblW w:w="9756" w:type="dxa"/>
        <w:jc w:val="left"/>
        <w:tblInd w:w="0" w:type="dxa"/>
        <w:tblLayout w:type="fixed"/>
        <w:tblCellMar>
          <w:top w:w="0" w:type="dxa"/>
          <w:left w:w="108" w:type="dxa"/>
          <w:bottom w:w="0" w:type="dxa"/>
          <w:right w:w="108" w:type="dxa"/>
        </w:tblCellMar>
      </w:tblPr>
      <w:tblGrid>
        <w:gridCol w:w="560"/>
        <w:gridCol w:w="1361"/>
        <w:gridCol w:w="1538"/>
        <w:gridCol w:w="3595"/>
        <w:gridCol w:w="2694"/>
        <w:gridCol w:w="8"/>
      </w:tblGrid>
      <w:tr>
        <w:trPr/>
        <w:tc>
          <w:tcPr>
            <w:tcW w:w="56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w:t>
            </w:r>
          </w:p>
          <w:p>
            <w:pPr>
              <w:pStyle w:val="Normal"/>
              <w:jc w:val="center"/>
              <w:rPr>
                <w:b/>
                <w:bCs/>
                <w:sz w:val="22"/>
                <w:szCs w:val="22"/>
              </w:rPr>
            </w:pPr>
            <w:r>
              <w:rPr>
                <w:b/>
                <w:bCs/>
                <w:sz w:val="22"/>
                <w:szCs w:val="22"/>
              </w:rPr>
              <w:t>п/п</w:t>
            </w:r>
          </w:p>
        </w:tc>
        <w:tc>
          <w:tcPr>
            <w:tcW w:w="1361"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 xml:space="preserve">Код </w:t>
            </w:r>
          </w:p>
          <w:p>
            <w:pPr>
              <w:pStyle w:val="Normal"/>
              <w:ind w:left="23" w:right="0"/>
              <w:jc w:val="center"/>
              <w:rPr>
                <w:b/>
                <w:bCs/>
                <w:sz w:val="22"/>
                <w:szCs w:val="22"/>
              </w:rPr>
            </w:pPr>
            <w:r>
              <w:rPr>
                <w:b/>
                <w:bCs/>
                <w:sz w:val="22"/>
                <w:szCs w:val="22"/>
              </w:rPr>
              <w:t>категории</w:t>
            </w:r>
          </w:p>
        </w:tc>
        <w:tc>
          <w:tcPr>
            <w:tcW w:w="1538" w:type="dxa"/>
            <w:tcBorders>
              <w:top w:val="single" w:sz="4" w:space="0" w:color="000000"/>
              <w:left w:val="single" w:sz="4" w:space="0" w:color="000000"/>
              <w:bottom w:val="single" w:sz="4" w:space="0" w:color="000000"/>
              <w:right w:val="single" w:sz="4" w:space="0" w:color="000000"/>
            </w:tcBorders>
          </w:tcPr>
          <w:p>
            <w:pPr>
              <w:pStyle w:val="Normal"/>
              <w:ind w:left="-169" w:right="-298"/>
              <w:jc w:val="center"/>
              <w:rPr>
                <w:b/>
                <w:bCs/>
                <w:sz w:val="22"/>
                <w:szCs w:val="22"/>
                <w:lang w:val="en-US"/>
              </w:rPr>
            </w:pPr>
            <w:r>
              <w:rPr>
                <w:b/>
                <w:bCs/>
                <w:sz w:val="22"/>
                <w:szCs w:val="22"/>
                <w:lang w:val="en-US"/>
              </w:rPr>
              <w:t>ID</w:t>
            </w:r>
          </w:p>
        </w:tc>
        <w:tc>
          <w:tcPr>
            <w:tcW w:w="359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015" w:leader="none"/>
              </w:tabs>
              <w:ind w:left="-169" w:right="-298"/>
              <w:jc w:val="center"/>
              <w:rPr>
                <w:b/>
                <w:bCs/>
                <w:sz w:val="22"/>
                <w:szCs w:val="22"/>
              </w:rPr>
            </w:pPr>
            <w:r>
              <w:rPr>
                <w:b/>
                <w:bCs/>
                <w:sz w:val="22"/>
                <w:szCs w:val="22"/>
              </w:rPr>
              <w:t>Наименование категории граждан</w:t>
            </w:r>
          </w:p>
        </w:tc>
        <w:tc>
          <w:tcPr>
            <w:tcW w:w="269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015" w:leader="none"/>
              </w:tabs>
              <w:jc w:val="center"/>
              <w:rPr>
                <w:b/>
                <w:bCs/>
                <w:sz w:val="22"/>
                <w:szCs w:val="22"/>
              </w:rPr>
            </w:pPr>
            <w:r>
              <w:rPr>
                <w:b/>
                <w:bCs/>
                <w:sz w:val="22"/>
                <w:szCs w:val="22"/>
              </w:rPr>
              <w:t>Примечание (процент скидки)</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ind w:right="-680"/>
              <w:jc w:val="both"/>
              <w:rPr>
                <w:b/>
                <w:bCs/>
                <w:sz w:val="22"/>
                <w:szCs w:val="22"/>
              </w:rPr>
            </w:pPr>
            <w:r>
              <w:rPr>
                <w:b/>
                <w:bCs/>
                <w:sz w:val="22"/>
                <w:szCs w:val="22"/>
              </w:rPr>
              <w:t>1</w:t>
            </w:r>
          </w:p>
        </w:tc>
        <w:tc>
          <w:tcPr>
            <w:tcW w:w="1361" w:type="dxa"/>
            <w:tcBorders>
              <w:top w:val="single" w:sz="4" w:space="0" w:color="000000"/>
              <w:left w:val="single" w:sz="4" w:space="0" w:color="000000"/>
              <w:bottom w:val="single" w:sz="4" w:space="0" w:color="000000"/>
              <w:right w:val="single" w:sz="4" w:space="0" w:color="000000"/>
            </w:tcBorders>
          </w:tcPr>
          <w:p>
            <w:pPr>
              <w:pStyle w:val="Normal"/>
              <w:ind w:left="320" w:right="-284"/>
              <w:jc w:val="both"/>
              <w:rPr>
                <w:b/>
                <w:bCs/>
                <w:sz w:val="22"/>
                <w:szCs w:val="22"/>
              </w:rPr>
            </w:pPr>
            <w:r>
              <w:rPr>
                <w:b/>
                <w:bCs/>
                <w:sz w:val="22"/>
                <w:szCs w:val="22"/>
              </w:rPr>
              <w:t>500</w:t>
            </w:r>
          </w:p>
        </w:tc>
        <w:tc>
          <w:tcPr>
            <w:tcW w:w="5133"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08"/>
                <w:tab w:val="left" w:pos="3015" w:leader="none"/>
              </w:tabs>
              <w:jc w:val="both"/>
              <w:rPr>
                <w:sz w:val="22"/>
                <w:szCs w:val="22"/>
              </w:rPr>
            </w:pPr>
            <w:r>
              <w:rPr>
                <w:sz w:val="22"/>
                <w:szCs w:val="22"/>
              </w:rPr>
              <w:t>Граждане с заболеванием «Спинальная мышечная атрофия»</w:t>
            </w:r>
          </w:p>
        </w:tc>
        <w:tc>
          <w:tcPr>
            <w:tcW w:w="269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015" w:leader="none"/>
              </w:tabs>
              <w:ind w:left="-110" w:right="-33"/>
              <w:jc w:val="center"/>
              <w:rPr>
                <w:sz w:val="22"/>
                <w:szCs w:val="22"/>
              </w:rPr>
            </w:pPr>
            <w:r>
              <w:rPr>
                <w:sz w:val="22"/>
                <w:szCs w:val="22"/>
              </w:rPr>
              <w:t>100 %</w:t>
            </w:r>
          </w:p>
        </w:tc>
      </w:tr>
      <w:tr>
        <w:trPr/>
        <w:tc>
          <w:tcPr>
            <w:tcW w:w="9756" w:type="dxa"/>
            <w:gridSpan w:val="5"/>
            <w:tcBorders>
              <w:top w:val="single" w:sz="4" w:space="0" w:color="000000"/>
              <w:left w:val="single" w:sz="4" w:space="0" w:color="000000"/>
              <w:bottom w:val="single" w:sz="4" w:space="0" w:color="000000"/>
              <w:right w:val="single" w:sz="4" w:space="0" w:color="000000"/>
            </w:tcBorders>
          </w:tcPr>
          <w:p>
            <w:pPr>
              <w:pStyle w:val="Normal"/>
              <w:tabs>
                <w:tab w:val="clear" w:pos="708"/>
                <w:tab w:val="left" w:pos="3015" w:leader="none"/>
              </w:tabs>
              <w:jc w:val="center"/>
              <w:rPr>
                <w:b/>
                <w:bCs/>
                <w:sz w:val="22"/>
                <w:szCs w:val="22"/>
              </w:rPr>
            </w:pPr>
            <w:r>
              <w:rPr>
                <w:b/>
                <w:bCs/>
                <w:sz w:val="22"/>
                <w:szCs w:val="22"/>
              </w:rPr>
              <w:t>Закон города Севастополя от 01.12.2015 № 209-ЗС «О дополнительном лекарственном обеспечении льготных категорий граждан города Севастополя» (далее – Закон города Севастополя)</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ind w:right="-538"/>
              <w:jc w:val="both"/>
              <w:rPr>
                <w:b/>
                <w:bCs/>
                <w:sz w:val="22"/>
                <w:szCs w:val="22"/>
              </w:rPr>
            </w:pPr>
            <w:r>
              <w:rPr>
                <w:b/>
                <w:bCs/>
                <w:sz w:val="22"/>
                <w:szCs w:val="22"/>
              </w:rPr>
              <w:t>2</w:t>
            </w:r>
          </w:p>
        </w:tc>
        <w:tc>
          <w:tcPr>
            <w:tcW w:w="1361" w:type="dxa"/>
            <w:tcBorders>
              <w:top w:val="single" w:sz="4" w:space="0" w:color="000000"/>
              <w:left w:val="single" w:sz="4" w:space="0" w:color="000000"/>
              <w:bottom w:val="single" w:sz="4" w:space="0" w:color="000000"/>
              <w:right w:val="single" w:sz="4" w:space="0" w:color="000000"/>
            </w:tcBorders>
          </w:tcPr>
          <w:p>
            <w:pPr>
              <w:pStyle w:val="Normal"/>
              <w:ind w:left="320" w:right="-111"/>
              <w:jc w:val="both"/>
              <w:rPr>
                <w:b/>
                <w:bCs/>
                <w:sz w:val="22"/>
                <w:szCs w:val="22"/>
              </w:rPr>
            </w:pPr>
            <w:r>
              <w:rPr>
                <w:b/>
                <w:bCs/>
                <w:sz w:val="22"/>
                <w:szCs w:val="22"/>
              </w:rPr>
              <w:t>511</w:t>
            </w:r>
          </w:p>
        </w:tc>
        <w:tc>
          <w:tcPr>
            <w:tcW w:w="5133"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08"/>
                <w:tab w:val="left" w:pos="3015" w:leader="none"/>
              </w:tabs>
              <w:jc w:val="both"/>
              <w:rPr>
                <w:sz w:val="22"/>
                <w:szCs w:val="22"/>
              </w:rPr>
            </w:pPr>
            <w:r>
              <w:rPr>
                <w:sz w:val="22"/>
                <w:szCs w:val="22"/>
              </w:rPr>
              <w:t>Граждане из числа лиц, которые во время обороны города Севастополя с 30 октября 1941 года по 4 июля 1942 года проживали на его территории</w:t>
            </w:r>
          </w:p>
        </w:tc>
        <w:tc>
          <w:tcPr>
            <w:tcW w:w="269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015" w:leader="none"/>
              </w:tabs>
              <w:jc w:val="center"/>
              <w:rPr>
                <w:sz w:val="22"/>
                <w:szCs w:val="22"/>
              </w:rPr>
            </w:pPr>
            <w:r>
              <w:rPr>
                <w:sz w:val="22"/>
                <w:szCs w:val="22"/>
              </w:rPr>
              <w:t>100 %</w:t>
            </w:r>
          </w:p>
        </w:tc>
      </w:tr>
      <w:tr>
        <w:trPr>
          <w:trHeight w:val="785" w:hRule="atLeast"/>
        </w:trPr>
        <w:tc>
          <w:tcPr>
            <w:tcW w:w="9756" w:type="dxa"/>
            <w:gridSpan w:val="5"/>
            <w:tcBorders>
              <w:top w:val="single" w:sz="4" w:space="0" w:color="000000"/>
              <w:left w:val="single" w:sz="4" w:space="0" w:color="000000"/>
              <w:bottom w:val="single" w:sz="4" w:space="0" w:color="000000"/>
              <w:right w:val="single" w:sz="4" w:space="0" w:color="000000"/>
            </w:tcBorders>
          </w:tcPr>
          <w:p>
            <w:pPr>
              <w:pStyle w:val="Normal"/>
              <w:tabs>
                <w:tab w:val="clear" w:pos="708"/>
                <w:tab w:val="left" w:pos="3015" w:leader="none"/>
              </w:tabs>
              <w:jc w:val="center"/>
              <w:rPr>
                <w:b/>
                <w:bCs/>
                <w:sz w:val="22"/>
                <w:szCs w:val="22"/>
              </w:rPr>
            </w:pPr>
            <w:r>
              <w:rPr>
                <w:b/>
                <w:bCs/>
                <w:sz w:val="22"/>
                <w:szCs w:val="22"/>
              </w:rPr>
              <w:t>Постановление Правительства РФ от 30.07.1994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r>
      <w:tr>
        <w:trPr>
          <w:trHeight w:val="218" w:hRule="atLeast"/>
        </w:trPr>
        <w:tc>
          <w:tcPr>
            <w:tcW w:w="560" w:type="dxa"/>
            <w:tcBorders>
              <w:top w:val="single" w:sz="4" w:space="0" w:color="000000"/>
              <w:left w:val="single" w:sz="4" w:space="0" w:color="000000"/>
              <w:bottom w:val="single" w:sz="4" w:space="0" w:color="000000"/>
              <w:right w:val="single" w:sz="4" w:space="0" w:color="000000"/>
            </w:tcBorders>
          </w:tcPr>
          <w:p>
            <w:pPr>
              <w:pStyle w:val="Normal"/>
              <w:ind w:right="-538"/>
              <w:jc w:val="both"/>
              <w:rPr>
                <w:b/>
                <w:bCs/>
                <w:sz w:val="22"/>
                <w:szCs w:val="22"/>
              </w:rPr>
            </w:pPr>
            <w:r>
              <w:rPr>
                <w:b/>
                <w:bCs/>
                <w:sz w:val="22"/>
                <w:szCs w:val="22"/>
              </w:rPr>
              <w:t>3</w:t>
            </w:r>
          </w:p>
        </w:tc>
        <w:tc>
          <w:tcPr>
            <w:tcW w:w="1361" w:type="dxa"/>
            <w:tcBorders>
              <w:top w:val="single" w:sz="4" w:space="0" w:color="000000"/>
              <w:left w:val="single" w:sz="4" w:space="0" w:color="000000"/>
              <w:bottom w:val="single" w:sz="4" w:space="0" w:color="000000"/>
              <w:right w:val="single" w:sz="4" w:space="0" w:color="000000"/>
            </w:tcBorders>
          </w:tcPr>
          <w:p>
            <w:pPr>
              <w:pStyle w:val="Normal"/>
              <w:ind w:right="10"/>
              <w:jc w:val="center"/>
              <w:rPr>
                <w:b/>
                <w:bCs/>
                <w:sz w:val="22"/>
                <w:szCs w:val="22"/>
              </w:rPr>
            </w:pPr>
            <w:r>
              <w:rPr>
                <w:b/>
                <w:bCs/>
                <w:sz w:val="22"/>
                <w:szCs w:val="22"/>
              </w:rPr>
              <w:t>512</w:t>
            </w:r>
          </w:p>
        </w:tc>
        <w:tc>
          <w:tcPr>
            <w:tcW w:w="1538" w:type="dxa"/>
            <w:tcBorders>
              <w:top w:val="single" w:sz="4" w:space="0" w:color="000000"/>
              <w:left w:val="single" w:sz="4" w:space="0" w:color="000000"/>
              <w:bottom w:val="single" w:sz="4" w:space="0" w:color="000000"/>
              <w:right w:val="single" w:sz="4" w:space="0" w:color="000000"/>
            </w:tcBorders>
          </w:tcPr>
          <w:p>
            <w:pPr>
              <w:pStyle w:val="Normal"/>
              <w:ind w:right="-14"/>
              <w:jc w:val="both"/>
              <w:rPr>
                <w:sz w:val="22"/>
                <w:szCs w:val="22"/>
              </w:rPr>
            </w:pPr>
            <w:r>
              <w:rPr>
                <w:sz w:val="22"/>
                <w:szCs w:val="22"/>
              </w:rPr>
              <w:t>1.00000.0041</w:t>
            </w:r>
          </w:p>
        </w:tc>
        <w:tc>
          <w:tcPr>
            <w:tcW w:w="359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015" w:leader="none"/>
              </w:tabs>
              <w:jc w:val="both"/>
              <w:rPr>
                <w:sz w:val="22"/>
                <w:szCs w:val="22"/>
              </w:rPr>
            </w:pPr>
            <w:r>
              <w:rPr>
                <w:sz w:val="22"/>
                <w:szCs w:val="22"/>
              </w:rPr>
              <w:t>Дети первых трех лет жизни</w:t>
            </w:r>
          </w:p>
        </w:tc>
        <w:tc>
          <w:tcPr>
            <w:tcW w:w="269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015" w:leader="none"/>
              </w:tabs>
              <w:jc w:val="center"/>
              <w:rPr>
                <w:sz w:val="22"/>
                <w:szCs w:val="22"/>
              </w:rPr>
            </w:pPr>
            <w:r>
              <w:rPr>
                <w:sz w:val="22"/>
                <w:szCs w:val="22"/>
              </w:rPr>
              <w:t>100 %</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ind w:right="-538"/>
              <w:jc w:val="both"/>
              <w:rPr>
                <w:b/>
                <w:bCs/>
                <w:sz w:val="22"/>
                <w:szCs w:val="22"/>
              </w:rPr>
            </w:pPr>
            <w:r>
              <w:rPr>
                <w:b/>
                <w:bCs/>
                <w:sz w:val="22"/>
                <w:szCs w:val="22"/>
              </w:rPr>
              <w:t>4</w:t>
            </w:r>
          </w:p>
        </w:tc>
        <w:tc>
          <w:tcPr>
            <w:tcW w:w="1361" w:type="dxa"/>
            <w:tcBorders>
              <w:top w:val="single" w:sz="4" w:space="0" w:color="000000"/>
              <w:left w:val="single" w:sz="4" w:space="0" w:color="000000"/>
              <w:bottom w:val="single" w:sz="4" w:space="0" w:color="000000"/>
              <w:right w:val="single" w:sz="4" w:space="0" w:color="000000"/>
            </w:tcBorders>
          </w:tcPr>
          <w:p>
            <w:pPr>
              <w:pStyle w:val="Normal"/>
              <w:ind w:right="10"/>
              <w:jc w:val="center"/>
              <w:rPr>
                <w:b/>
                <w:bCs/>
                <w:sz w:val="22"/>
                <w:szCs w:val="22"/>
              </w:rPr>
            </w:pPr>
            <w:r>
              <w:rPr>
                <w:b/>
                <w:bCs/>
                <w:sz w:val="22"/>
                <w:szCs w:val="22"/>
              </w:rPr>
              <w:t>513</w:t>
            </w:r>
          </w:p>
        </w:tc>
        <w:tc>
          <w:tcPr>
            <w:tcW w:w="1538" w:type="dxa"/>
            <w:tcBorders>
              <w:top w:val="single" w:sz="4" w:space="0" w:color="000000"/>
              <w:left w:val="single" w:sz="4" w:space="0" w:color="000000"/>
              <w:bottom w:val="single" w:sz="4" w:space="0" w:color="000000"/>
              <w:right w:val="single" w:sz="4" w:space="0" w:color="000000"/>
            </w:tcBorders>
          </w:tcPr>
          <w:p>
            <w:pPr>
              <w:pStyle w:val="Normal"/>
              <w:ind w:right="-14"/>
              <w:jc w:val="both"/>
              <w:rPr>
                <w:sz w:val="22"/>
                <w:szCs w:val="22"/>
              </w:rPr>
            </w:pPr>
            <w:r>
              <w:rPr>
                <w:sz w:val="22"/>
                <w:szCs w:val="22"/>
              </w:rPr>
              <w:t>1.00000.0042</w:t>
            </w:r>
          </w:p>
        </w:tc>
        <w:tc>
          <w:tcPr>
            <w:tcW w:w="359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015" w:leader="none"/>
              </w:tabs>
              <w:jc w:val="both"/>
              <w:rPr>
                <w:sz w:val="22"/>
                <w:szCs w:val="22"/>
              </w:rPr>
            </w:pPr>
            <w:r>
              <w:rPr>
                <w:sz w:val="22"/>
                <w:szCs w:val="22"/>
              </w:rPr>
              <w:t>Дети из многодетных семей в возрасте до 6 лет</w:t>
            </w:r>
          </w:p>
        </w:tc>
        <w:tc>
          <w:tcPr>
            <w:tcW w:w="269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015" w:leader="none"/>
              </w:tabs>
              <w:jc w:val="center"/>
              <w:rPr>
                <w:sz w:val="22"/>
                <w:szCs w:val="22"/>
              </w:rPr>
            </w:pPr>
            <w:r>
              <w:rPr>
                <w:sz w:val="22"/>
                <w:szCs w:val="22"/>
              </w:rPr>
              <w:t>100 %</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ind w:right="-538"/>
              <w:jc w:val="both"/>
              <w:rPr>
                <w:b/>
                <w:bCs/>
                <w:sz w:val="22"/>
                <w:szCs w:val="22"/>
              </w:rPr>
            </w:pPr>
            <w:r>
              <w:rPr>
                <w:b/>
                <w:bCs/>
                <w:sz w:val="22"/>
                <w:szCs w:val="22"/>
              </w:rPr>
              <w:t>5</w:t>
            </w:r>
          </w:p>
        </w:tc>
        <w:tc>
          <w:tcPr>
            <w:tcW w:w="1361" w:type="dxa"/>
            <w:tcBorders>
              <w:top w:val="single" w:sz="4" w:space="0" w:color="000000"/>
              <w:left w:val="single" w:sz="4" w:space="0" w:color="000000"/>
              <w:bottom w:val="single" w:sz="4" w:space="0" w:color="000000"/>
              <w:right w:val="single" w:sz="4" w:space="0" w:color="000000"/>
            </w:tcBorders>
          </w:tcPr>
          <w:p>
            <w:pPr>
              <w:pStyle w:val="Normal"/>
              <w:ind w:right="10"/>
              <w:jc w:val="center"/>
              <w:rPr>
                <w:b/>
                <w:bCs/>
                <w:sz w:val="22"/>
                <w:szCs w:val="22"/>
              </w:rPr>
            </w:pPr>
            <w:r>
              <w:rPr>
                <w:b/>
                <w:bCs/>
                <w:sz w:val="22"/>
                <w:szCs w:val="22"/>
              </w:rPr>
              <w:t>514</w:t>
            </w:r>
          </w:p>
        </w:tc>
        <w:tc>
          <w:tcPr>
            <w:tcW w:w="5133"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08"/>
                <w:tab w:val="left" w:pos="3015" w:leader="none"/>
              </w:tabs>
              <w:ind w:right="40"/>
              <w:jc w:val="both"/>
              <w:rPr>
                <w:sz w:val="22"/>
                <w:szCs w:val="22"/>
              </w:rPr>
            </w:pPr>
            <w:r>
              <w:rPr>
                <w:sz w:val="22"/>
                <w:szCs w:val="22"/>
              </w:rPr>
              <w:t>Лица, подвергшиеся политическим репрессиям в виде лишения свободы, ссылки, высылки, направления на спецпоселение, привлечения к принудительному труду в условиях ограничения свободы, в том числе «в рабочих колоннах НКВД», иным ограничениям прав и свобод, необоснованно помещавшихся в психиатрические лечебные учреждения и впоследствии реабилитационных в том числе граждан из числа репрессированных народов, подвергшихся репрессиям на территории Российской Федерации по признакам национальной и иной принадлежности (далее именуются реабилитированные лица); лица признанные пострадавшими от политических репрессий, включая граждан из числа репрессированных народов, подвергшихся репрессиям на территории Российской Федерации по признакам национальной и иной принадлежности (далее именуются лица, признанные пострадавшими)**</w:t>
            </w:r>
          </w:p>
        </w:tc>
        <w:tc>
          <w:tcPr>
            <w:tcW w:w="269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015" w:leader="none"/>
              </w:tabs>
              <w:jc w:val="center"/>
              <w:rPr>
                <w:sz w:val="22"/>
                <w:szCs w:val="22"/>
              </w:rPr>
            </w:pPr>
            <w:r>
              <w:rPr>
                <w:sz w:val="22"/>
                <w:szCs w:val="22"/>
              </w:rPr>
              <w:t>50 %</w:t>
            </w:r>
          </w:p>
          <w:p>
            <w:pPr>
              <w:pStyle w:val="Normal"/>
              <w:tabs>
                <w:tab w:val="clear" w:pos="708"/>
                <w:tab w:val="left" w:pos="3015" w:leader="none"/>
              </w:tabs>
              <w:jc w:val="center"/>
              <w:rPr>
                <w:sz w:val="22"/>
                <w:szCs w:val="22"/>
              </w:rPr>
            </w:pPr>
            <w:r>
              <w:rPr>
                <w:sz w:val="22"/>
                <w:szCs w:val="22"/>
              </w:rPr>
              <w:t>(** Указанные в настоящем абзаце лица имеют право льготы при приобретении лекарственных средств при условии, что они имеют инвалидность или являются пенсионерами и постоянно проживают на территории Российской Федерации)</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ind w:right="-538"/>
              <w:jc w:val="both"/>
              <w:rPr>
                <w:b/>
                <w:bCs/>
                <w:sz w:val="22"/>
                <w:szCs w:val="22"/>
              </w:rPr>
            </w:pPr>
            <w:r>
              <w:rPr>
                <w:b/>
                <w:bCs/>
                <w:sz w:val="22"/>
                <w:szCs w:val="22"/>
              </w:rPr>
              <w:t>6</w:t>
            </w:r>
          </w:p>
        </w:tc>
        <w:tc>
          <w:tcPr>
            <w:tcW w:w="1361" w:type="dxa"/>
            <w:tcBorders>
              <w:top w:val="single" w:sz="4" w:space="0" w:color="000000"/>
              <w:left w:val="single" w:sz="4" w:space="0" w:color="000000"/>
              <w:bottom w:val="single" w:sz="4" w:space="0" w:color="000000"/>
              <w:right w:val="single" w:sz="4" w:space="0" w:color="000000"/>
            </w:tcBorders>
          </w:tcPr>
          <w:p>
            <w:pPr>
              <w:pStyle w:val="Normal"/>
              <w:ind w:right="10"/>
              <w:jc w:val="center"/>
              <w:rPr>
                <w:b/>
                <w:bCs/>
                <w:sz w:val="22"/>
                <w:szCs w:val="22"/>
              </w:rPr>
            </w:pPr>
            <w:r>
              <w:rPr>
                <w:b/>
                <w:bCs/>
                <w:sz w:val="22"/>
                <w:szCs w:val="22"/>
              </w:rPr>
              <w:t>515</w:t>
            </w:r>
          </w:p>
        </w:tc>
        <w:tc>
          <w:tcPr>
            <w:tcW w:w="5133"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08"/>
                <w:tab w:val="left" w:pos="3015" w:leader="none"/>
              </w:tabs>
              <w:ind w:right="40"/>
              <w:jc w:val="both"/>
              <w:rPr/>
            </w:pPr>
            <w:r>
              <w:rPr>
                <w:sz w:val="22"/>
                <w:szCs w:val="22"/>
              </w:rPr>
              <w:t>Пенсионеры, получающие пенсию</w:t>
            </w:r>
            <w:r>
              <w:rPr>
                <w:spacing w:val="-4"/>
                <w:sz w:val="22"/>
                <w:szCs w:val="22"/>
              </w:rPr>
              <w:t xml:space="preserve"> </w:t>
            </w:r>
            <w:r>
              <w:rPr>
                <w:sz w:val="22"/>
                <w:szCs w:val="22"/>
              </w:rPr>
              <w:t>по</w:t>
            </w:r>
            <w:r>
              <w:rPr>
                <w:spacing w:val="-7"/>
                <w:sz w:val="22"/>
                <w:szCs w:val="22"/>
              </w:rPr>
              <w:t xml:space="preserve"> </w:t>
            </w:r>
            <w:r>
              <w:rPr>
                <w:sz w:val="22"/>
                <w:szCs w:val="22"/>
              </w:rPr>
              <w:t>старости, инвалидности или</w:t>
            </w:r>
            <w:r>
              <w:rPr>
                <w:spacing w:val="-6"/>
                <w:sz w:val="22"/>
                <w:szCs w:val="22"/>
              </w:rPr>
              <w:t xml:space="preserve"> </w:t>
            </w:r>
            <w:r>
              <w:rPr>
                <w:sz w:val="22"/>
                <w:szCs w:val="22"/>
              </w:rPr>
              <w:t>по</w:t>
            </w:r>
            <w:r>
              <w:rPr>
                <w:spacing w:val="-4"/>
                <w:sz w:val="22"/>
                <w:szCs w:val="22"/>
              </w:rPr>
              <w:t xml:space="preserve"> </w:t>
            </w:r>
            <w:r>
              <w:rPr>
                <w:sz w:val="22"/>
                <w:szCs w:val="22"/>
              </w:rPr>
              <w:t>случаю</w:t>
            </w:r>
            <w:r>
              <w:rPr>
                <w:spacing w:val="-8"/>
                <w:sz w:val="22"/>
                <w:szCs w:val="22"/>
              </w:rPr>
              <w:t xml:space="preserve"> </w:t>
            </w:r>
            <w:r>
              <w:rPr>
                <w:sz w:val="22"/>
                <w:szCs w:val="22"/>
              </w:rPr>
              <w:t>потери</w:t>
            </w:r>
            <w:r>
              <w:rPr>
                <w:spacing w:val="-4"/>
                <w:sz w:val="22"/>
                <w:szCs w:val="22"/>
              </w:rPr>
              <w:t xml:space="preserve"> </w:t>
            </w:r>
            <w:r>
              <w:rPr>
                <w:sz w:val="22"/>
                <w:szCs w:val="22"/>
              </w:rPr>
              <w:t>кормильца в размере, не превышающем прожиточный минимум в городе Севастополе</w:t>
            </w:r>
          </w:p>
        </w:tc>
        <w:tc>
          <w:tcPr>
            <w:tcW w:w="269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015" w:leader="none"/>
              </w:tabs>
              <w:jc w:val="center"/>
              <w:rPr>
                <w:sz w:val="22"/>
                <w:szCs w:val="22"/>
              </w:rPr>
            </w:pPr>
            <w:r>
              <w:rPr>
                <w:sz w:val="22"/>
                <w:szCs w:val="22"/>
              </w:rPr>
              <w:t>50 %</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ind w:right="-538"/>
              <w:jc w:val="both"/>
              <w:rPr>
                <w:b/>
                <w:bCs/>
                <w:sz w:val="22"/>
                <w:szCs w:val="22"/>
              </w:rPr>
            </w:pPr>
            <w:r>
              <w:rPr>
                <w:b/>
                <w:bCs/>
                <w:sz w:val="22"/>
                <w:szCs w:val="22"/>
              </w:rPr>
              <w:t>7</w:t>
            </w:r>
          </w:p>
        </w:tc>
        <w:tc>
          <w:tcPr>
            <w:tcW w:w="1361" w:type="dxa"/>
            <w:tcBorders>
              <w:top w:val="single" w:sz="4" w:space="0" w:color="000000"/>
              <w:left w:val="single" w:sz="4" w:space="0" w:color="000000"/>
              <w:bottom w:val="single" w:sz="4" w:space="0" w:color="000000"/>
              <w:right w:val="single" w:sz="4" w:space="0" w:color="000000"/>
            </w:tcBorders>
          </w:tcPr>
          <w:p>
            <w:pPr>
              <w:pStyle w:val="Normal"/>
              <w:ind w:right="10"/>
              <w:jc w:val="center"/>
              <w:rPr>
                <w:b/>
                <w:bCs/>
                <w:sz w:val="22"/>
                <w:szCs w:val="22"/>
              </w:rPr>
            </w:pPr>
            <w:r>
              <w:rPr>
                <w:b/>
                <w:bCs/>
                <w:sz w:val="22"/>
                <w:szCs w:val="22"/>
              </w:rPr>
              <w:t>516</w:t>
            </w:r>
          </w:p>
        </w:tc>
        <w:tc>
          <w:tcPr>
            <w:tcW w:w="5133"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08"/>
                <w:tab w:val="left" w:pos="3015" w:leader="none"/>
              </w:tabs>
              <w:ind w:right="40"/>
              <w:jc w:val="both"/>
              <w:rPr>
                <w:sz w:val="22"/>
                <w:szCs w:val="22"/>
              </w:rPr>
            </w:pPr>
            <w:r>
              <w:rPr>
                <w:sz w:val="22"/>
                <w:szCs w:val="22"/>
              </w:rPr>
              <w:t>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CCCP, либо проработавшие менее шести месяцев и награжденные орденами или медалями CCCP за самоотверженный труд в годы Великой Отечественной войны</w:t>
            </w:r>
          </w:p>
        </w:tc>
        <w:tc>
          <w:tcPr>
            <w:tcW w:w="269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015" w:leader="none"/>
              </w:tabs>
              <w:jc w:val="center"/>
              <w:rPr>
                <w:sz w:val="22"/>
                <w:szCs w:val="22"/>
              </w:rPr>
            </w:pPr>
            <w:r>
              <w:rPr>
                <w:sz w:val="22"/>
                <w:szCs w:val="22"/>
              </w:rPr>
              <w:t>50 %</w:t>
            </w:r>
          </w:p>
          <w:p>
            <w:pPr>
              <w:pStyle w:val="Normal"/>
              <w:tabs>
                <w:tab w:val="clear" w:pos="708"/>
                <w:tab w:val="left" w:pos="3015" w:leader="none"/>
              </w:tabs>
              <w:jc w:val="center"/>
              <w:rPr>
                <w:sz w:val="22"/>
                <w:szCs w:val="22"/>
              </w:rPr>
            </w:pPr>
            <w:r>
              <w:rPr>
                <w:sz w:val="22"/>
                <w:szCs w:val="22"/>
              </w:rPr>
              <w:t>(Указанные лица имеют право на бесплатное изготовление и ремонт зубных протезов (за исключением протезов из драгоценных металлов)</w:t>
            </w:r>
          </w:p>
        </w:tc>
      </w:tr>
      <w:tr>
        <w:trPr/>
        <w:tc>
          <w:tcPr>
            <w:tcW w:w="560" w:type="dxa"/>
            <w:tcBorders>
              <w:top w:val="single" w:sz="4" w:space="0" w:color="000000"/>
              <w:left w:val="single" w:sz="4" w:space="0" w:color="000000"/>
              <w:bottom w:val="single" w:sz="4" w:space="0" w:color="000000"/>
              <w:right w:val="single" w:sz="4" w:space="0" w:color="000000"/>
            </w:tcBorders>
          </w:tcPr>
          <w:p>
            <w:pPr>
              <w:pStyle w:val="Normal"/>
              <w:ind w:right="-538"/>
              <w:jc w:val="both"/>
              <w:rPr>
                <w:b/>
                <w:bCs/>
                <w:sz w:val="22"/>
                <w:szCs w:val="22"/>
              </w:rPr>
            </w:pPr>
            <w:r>
              <w:rPr>
                <w:b/>
                <w:bCs/>
                <w:sz w:val="22"/>
                <w:szCs w:val="22"/>
              </w:rPr>
              <w:t>8</w:t>
            </w:r>
          </w:p>
        </w:tc>
        <w:tc>
          <w:tcPr>
            <w:tcW w:w="1361" w:type="dxa"/>
            <w:tcBorders>
              <w:top w:val="single" w:sz="4" w:space="0" w:color="000000"/>
              <w:left w:val="single" w:sz="4" w:space="0" w:color="000000"/>
              <w:bottom w:val="single" w:sz="4" w:space="0" w:color="000000"/>
              <w:right w:val="single" w:sz="4" w:space="0" w:color="000000"/>
            </w:tcBorders>
          </w:tcPr>
          <w:p>
            <w:pPr>
              <w:pStyle w:val="Normal"/>
              <w:ind w:right="10"/>
              <w:jc w:val="center"/>
              <w:rPr>
                <w:b/>
                <w:bCs/>
                <w:sz w:val="22"/>
                <w:szCs w:val="22"/>
              </w:rPr>
            </w:pPr>
            <w:r>
              <w:rPr>
                <w:b/>
                <w:bCs/>
                <w:sz w:val="22"/>
                <w:szCs w:val="22"/>
              </w:rPr>
              <w:t>517</w:t>
            </w:r>
          </w:p>
        </w:tc>
        <w:tc>
          <w:tcPr>
            <w:tcW w:w="5133"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08"/>
                <w:tab w:val="left" w:pos="3015" w:leader="none"/>
              </w:tabs>
              <w:ind w:right="40"/>
              <w:jc w:val="both"/>
              <w:rPr/>
            </w:pPr>
            <w:r>
              <w:rPr>
                <w:sz w:val="22"/>
                <w:szCs w:val="22"/>
              </w:rPr>
              <w:t xml:space="preserve">Работающие инвалиды </w:t>
            </w:r>
            <w:r>
              <w:rPr>
                <w:sz w:val="22"/>
                <w:szCs w:val="22"/>
                <w:lang w:val="en-US"/>
              </w:rPr>
              <w:t>II</w:t>
            </w:r>
            <w:r>
              <w:rPr>
                <w:sz w:val="22"/>
                <w:szCs w:val="22"/>
              </w:rPr>
              <w:t xml:space="preserve"> группы, инвалиды </w:t>
            </w:r>
            <w:r>
              <w:rPr>
                <w:sz w:val="22"/>
                <w:szCs w:val="22"/>
                <w:lang w:val="en-US"/>
              </w:rPr>
              <w:t>III</w:t>
            </w:r>
            <w:r>
              <w:rPr>
                <w:sz w:val="22"/>
                <w:szCs w:val="22"/>
              </w:rPr>
              <w:t xml:space="preserve"> группы, признанные в установленном порядке безработными</w:t>
            </w:r>
          </w:p>
        </w:tc>
        <w:tc>
          <w:tcPr>
            <w:tcW w:w="269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3015" w:leader="none"/>
              </w:tabs>
              <w:jc w:val="center"/>
              <w:rPr>
                <w:sz w:val="22"/>
                <w:szCs w:val="22"/>
              </w:rPr>
            </w:pPr>
            <w:r>
              <w:rPr>
                <w:sz w:val="22"/>
                <w:szCs w:val="22"/>
              </w:rPr>
              <w:t>50 %</w:t>
            </w:r>
          </w:p>
          <w:p>
            <w:pPr>
              <w:pStyle w:val="Normal"/>
              <w:tabs>
                <w:tab w:val="clear" w:pos="708"/>
                <w:tab w:val="left" w:pos="3015" w:leader="none"/>
              </w:tabs>
              <w:jc w:val="center"/>
              <w:rPr/>
            </w:pPr>
            <w:r>
              <w:rPr>
                <w:sz w:val="22"/>
                <w:szCs w:val="22"/>
              </w:rPr>
              <w:t xml:space="preserve">(инвалиды </w:t>
            </w:r>
            <w:r>
              <w:rPr>
                <w:sz w:val="22"/>
                <w:szCs w:val="22"/>
                <w:lang w:val="en-US"/>
              </w:rPr>
              <w:t>III</w:t>
            </w:r>
            <w:r>
              <w:rPr>
                <w:sz w:val="22"/>
                <w:szCs w:val="22"/>
              </w:rPr>
              <w:t xml:space="preserve"> группы, признанные в установленном порядке безработными, кроме лекарственных средств имеют право на приобретение с 50-процентной скидкой изделий медицинского назначения (мочеприемников, калоприемников) перевязочных средств по медицинским показаниям)</w:t>
            </w:r>
          </w:p>
        </w:tc>
      </w:tr>
    </w:tbl>
    <w:p>
      <w:pPr>
        <w:pStyle w:val="Normal"/>
        <w:ind w:right="-284"/>
        <w:jc w:val="both"/>
        <w:rPr/>
      </w:pPr>
      <w:r>
        <w:rPr/>
      </w:r>
    </w:p>
    <w:p>
      <w:pPr>
        <w:pStyle w:val="Normal"/>
        <w:ind w:right="-284"/>
        <w:jc w:val="both"/>
        <w:rPr/>
      </w:pPr>
      <w:r>
        <w:rPr/>
      </w:r>
    </w:p>
    <w:p>
      <w:pPr>
        <w:pStyle w:val="Normal"/>
        <w:pBdr>
          <w:bottom w:val="single" w:sz="6" w:space="1" w:color="000000"/>
        </w:pBdr>
        <w:ind w:right="-284"/>
        <w:jc w:val="both"/>
        <w:rPr/>
      </w:pPr>
      <w:r>
        <w:rPr/>
      </w:r>
      <w:r>
        <w:br w:type="page"/>
      </w:r>
    </w:p>
    <w:p>
      <w:pPr>
        <w:pStyle w:val="Normal"/>
        <w:ind w:left="5103" w:right="0"/>
        <w:rPr/>
      </w:pPr>
      <w:r>
        <w:rPr/>
        <w:t>Приложение №2</w:t>
      </w:r>
    </w:p>
    <w:p>
      <w:pPr>
        <w:pStyle w:val="Normal"/>
        <w:ind w:left="5103" w:right="0"/>
        <w:rPr/>
      </w:pPr>
      <w:r>
        <w:rPr/>
        <w:t>к Порядку ведения регистра отдельных категорий граждан, имеющих право на бесплатное оказание медицинской помощи в амбулаторных условиях, в части обеспечения лекарственными препаратами, медицинскими изделиями и специализированными продуктами лечебного питания, отпускаемыми по рецептам врачей бесплатно              или с 50-процентной скидкой в городе Севастополе</w:t>
      </w:r>
    </w:p>
    <w:p>
      <w:pPr>
        <w:pStyle w:val="Normal"/>
        <w:ind w:right="-284"/>
        <w:jc w:val="both"/>
        <w:rPr/>
      </w:pPr>
      <w:r>
        <w:rPr/>
      </w:r>
    </w:p>
    <w:p>
      <w:pPr>
        <w:pStyle w:val="Normal"/>
        <w:ind w:right="-284"/>
        <w:jc w:val="both"/>
        <w:rPr/>
      </w:pPr>
      <w:r>
        <w:rPr/>
      </w:r>
    </w:p>
    <w:p>
      <w:pPr>
        <w:pStyle w:val="Normal"/>
        <w:ind w:right="-284"/>
        <w:jc w:val="center"/>
        <w:rPr>
          <w:b/>
          <w:bCs/>
        </w:rPr>
      </w:pPr>
      <w:r>
        <w:rPr>
          <w:b/>
          <w:bCs/>
        </w:rPr>
        <w:t>ПЕРЕЧЕНЬ</w:t>
      </w:r>
    </w:p>
    <w:p>
      <w:pPr>
        <w:pStyle w:val="Normal"/>
        <w:ind w:right="-284"/>
        <w:jc w:val="center"/>
        <w:rPr>
          <w:b/>
          <w:bCs/>
        </w:rPr>
      </w:pPr>
      <w:r>
        <w:rPr>
          <w:b/>
          <w:bCs/>
        </w:rPr>
        <w:t>соответствий между категориями заболеваний, при амбулаторном лечении которых лекарственные препараты и медицинские изделия отпускаются по рецептам врачей бесплатно, и кодов диагнозов по международной классификации болезней</w:t>
      </w:r>
    </w:p>
    <w:p>
      <w:pPr>
        <w:pStyle w:val="Normal"/>
        <w:pBdr>
          <w:bottom w:val="single" w:sz="6" w:space="1" w:color="000000"/>
        </w:pBdr>
        <w:ind w:right="-284"/>
        <w:jc w:val="center"/>
        <w:rPr>
          <w:b/>
          <w:bCs/>
        </w:rPr>
      </w:pPr>
      <w:r>
        <w:rPr>
          <w:b/>
          <w:bCs/>
        </w:rPr>
      </w:r>
    </w:p>
    <w:p>
      <w:pPr>
        <w:pStyle w:val="Normal"/>
        <w:ind w:right="-284"/>
        <w:jc w:val="center"/>
        <w:rPr>
          <w:b/>
          <w:bCs/>
        </w:rPr>
      </w:pPr>
      <w:r>
        <w:rPr>
          <w:b/>
          <w:bCs/>
        </w:rPr>
      </w:r>
    </w:p>
    <w:p>
      <w:pPr>
        <w:pStyle w:val="Normal"/>
        <w:ind w:right="-284"/>
        <w:jc w:val="both"/>
        <w:rPr/>
      </w:pPr>
      <w:r>
        <w:rPr/>
        <w:t>Отдельные категории граждан, имеющие право на получение государственной поддержки в части обеспечения лекарственных препаратов, медицинских изделий, а также специализированных продуктов лечебного питания (финансирование за счет бюджета города Севастополя):</w:t>
      </w:r>
    </w:p>
    <w:p>
      <w:pPr>
        <w:pStyle w:val="Normal"/>
        <w:ind w:right="-284"/>
        <w:jc w:val="both"/>
        <w:rPr/>
      </w:pPr>
      <w:r>
        <w:rPr/>
        <w:t>Постановление Правительства Российской Федерации от 30.07.1994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pPr>
        <w:pStyle w:val="Normal"/>
        <w:ind w:right="-284"/>
        <w:jc w:val="both"/>
        <w:rPr/>
      </w:pPr>
      <w:r>
        <w:rPr/>
        <w:t>Постановление Правительства РФ от 26.04.2012 №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w:t>
      </w:r>
    </w:p>
    <w:p>
      <w:pPr>
        <w:pStyle w:val="Normal"/>
        <w:ind w:right="-284"/>
        <w:jc w:val="both"/>
        <w:rPr/>
      </w:pPr>
      <w:r>
        <w:rPr/>
        <w:t>Постановление Правительства РФ от 26.11.2018 № 1416 «О порядке организации обеспечения лекарственными препаратами лиц, больных гемофилией, мyковисцидозом, гипофизарным нанизмом, болезнью Гoшe,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1, II и V</w:t>
      </w:r>
      <w:r>
        <w:rPr>
          <w:lang w:val="en-US"/>
        </w:rPr>
        <w:t>I</w:t>
      </w:r>
      <w:r>
        <w:rPr/>
        <w:t xml:space="preserve"> типов, лиц после трансплантации органов и (или) тканей, а также о признании утратившими силу некоторых актов Правительства Российской Федерации»;</w:t>
      </w:r>
    </w:p>
    <w:p>
      <w:pPr>
        <w:pStyle w:val="Normal"/>
        <w:ind w:right="-284"/>
        <w:jc w:val="both"/>
        <w:rPr/>
      </w:pPr>
      <w:r>
        <w:rPr/>
        <w:t>Закон города Севастополя от 01.12.2015 № 209-3C «О дополнительном лекарственном обеспечении льготных категорий граждан города Севастополя»;</w:t>
      </w:r>
    </w:p>
    <w:p>
      <w:pPr>
        <w:pStyle w:val="Normal"/>
        <w:ind w:right="-284"/>
        <w:jc w:val="both"/>
        <w:rPr/>
      </w:pPr>
      <w:r>
        <w:rPr/>
        <w:t>Постановление Правительства Севастополя от 30.06.2015 № 576 «О реализации мер социальной поддержки отдельных категорий граждан, проживающих в городе Севастополе за счет средств бюджета города Севастополя по обеспечению лекарственными средствами, изделиями медицинского назначения и специализированными продуктами питания для детей-инвалидов, отпускаемыми по рецептам врачей бесплатно или с 50-процентной скидкой».</w:t>
      </w:r>
    </w:p>
    <w:p>
      <w:pPr>
        <w:pStyle w:val="Normal"/>
        <w:pBdr>
          <w:bottom w:val="single" w:sz="6" w:space="1" w:color="000000"/>
        </w:pBdr>
        <w:ind w:right="-284"/>
        <w:jc w:val="both"/>
        <w:rPr/>
      </w:pPr>
      <w:r>
        <w:rPr/>
      </w:r>
      <w:r>
        <w:br w:type="page"/>
      </w:r>
    </w:p>
    <w:p>
      <w:pPr>
        <w:pStyle w:val="Normal"/>
        <w:ind w:right="-284"/>
        <w:jc w:val="center"/>
        <w:rPr>
          <w:b/>
          <w:bCs/>
        </w:rPr>
      </w:pPr>
      <w:r>
        <w:rPr>
          <w:b/>
          <w:bCs/>
        </w:rPr>
        <w:t xml:space="preserve">Раздел </w:t>
      </w:r>
      <w:r>
        <w:rPr>
          <w:b/>
          <w:bCs/>
          <w:lang w:val="en-US"/>
        </w:rPr>
        <w:t>I</w:t>
      </w:r>
    </w:p>
    <w:p>
      <w:pPr>
        <w:pStyle w:val="Normal"/>
        <w:ind w:right="-284"/>
        <w:jc w:val="center"/>
        <w:rPr>
          <w:b/>
          <w:bCs/>
        </w:rPr>
      </w:pPr>
      <w:r>
        <w:rPr>
          <w:b/>
          <w:bCs/>
        </w:rPr>
      </w:r>
    </w:p>
    <w:tbl>
      <w:tblPr>
        <w:tblW w:w="9606" w:type="dxa"/>
        <w:jc w:val="left"/>
        <w:tblInd w:w="0" w:type="dxa"/>
        <w:tblLayout w:type="fixed"/>
        <w:tblCellMar>
          <w:top w:w="0" w:type="dxa"/>
          <w:left w:w="108" w:type="dxa"/>
          <w:bottom w:w="0" w:type="dxa"/>
          <w:right w:w="108" w:type="dxa"/>
        </w:tblCellMar>
      </w:tblPr>
      <w:tblGrid>
        <w:gridCol w:w="1245"/>
        <w:gridCol w:w="990"/>
        <w:gridCol w:w="1842"/>
        <w:gridCol w:w="1105"/>
        <w:gridCol w:w="2014"/>
        <w:gridCol w:w="2410"/>
      </w:tblGrid>
      <w:tr>
        <w:trPr/>
        <w:tc>
          <w:tcPr>
            <w:tcW w:w="9606" w:type="dxa"/>
            <w:gridSpan w:val="6"/>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Постановление Правительства Российской Федерации от 30.07.1994 № 890</w:t>
            </w:r>
          </w:p>
          <w:p>
            <w:pPr>
              <w:pStyle w:val="Normal"/>
              <w:jc w:val="center"/>
              <w:rPr>
                <w:b/>
                <w:bCs/>
                <w:sz w:val="22"/>
                <w:szCs w:val="22"/>
              </w:rPr>
            </w:pPr>
            <w:r>
              <w:rPr>
                <w:b/>
                <w:bCs/>
                <w:sz w:val="22"/>
                <w:szCs w:val="22"/>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Код категории</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lang w:val="en-US"/>
              </w:rPr>
            </w:pPr>
            <w:r>
              <w:rPr>
                <w:b/>
                <w:bCs/>
                <w:sz w:val="22"/>
                <w:szCs w:val="22"/>
                <w:lang w:val="en-US"/>
              </w:rPr>
              <w:t>ID</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center"/>
              <w:rPr>
                <w:b/>
                <w:bCs/>
                <w:sz w:val="22"/>
                <w:szCs w:val="22"/>
              </w:rPr>
            </w:pPr>
            <w:r>
              <w:rPr>
                <w:b/>
                <w:bCs/>
                <w:sz w:val="22"/>
                <w:szCs w:val="22"/>
              </w:rPr>
              <w:t>Наименование категории заболеваний</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Коды диагнозов по МКБ-10</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Наименование диагноза по МКБ-10 (справочно)</w:t>
            </w:r>
          </w:p>
        </w:tc>
        <w:tc>
          <w:tcPr>
            <w:tcW w:w="241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Лекарственные препараты</w:t>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510</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1.00000.0252</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Лица, которые перенесли острое нарушение мозгового кровообращения, инфаркт миокарда,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 xml:space="preserve">І21; </w:t>
            </w:r>
          </w:p>
          <w:p>
            <w:pPr>
              <w:pStyle w:val="Normal"/>
              <w:jc w:val="both"/>
              <w:rPr>
                <w:sz w:val="22"/>
                <w:szCs w:val="22"/>
              </w:rPr>
            </w:pPr>
            <w:r>
              <w:rPr>
                <w:sz w:val="22"/>
                <w:szCs w:val="22"/>
              </w:rPr>
              <w:t xml:space="preserve">І22; </w:t>
            </w:r>
          </w:p>
          <w:p>
            <w:pPr>
              <w:pStyle w:val="Normal"/>
              <w:jc w:val="both"/>
              <w:rPr>
                <w:sz w:val="22"/>
                <w:szCs w:val="22"/>
              </w:rPr>
            </w:pPr>
            <w:r>
              <w:rPr>
                <w:sz w:val="22"/>
                <w:szCs w:val="22"/>
              </w:rPr>
              <w:t>І25.2;</w:t>
            </w:r>
          </w:p>
          <w:p>
            <w:pPr>
              <w:pStyle w:val="Normal"/>
              <w:jc w:val="both"/>
              <w:rPr>
                <w:sz w:val="22"/>
                <w:szCs w:val="22"/>
              </w:rPr>
            </w:pPr>
            <w:r>
              <w:rPr>
                <w:sz w:val="22"/>
                <w:szCs w:val="22"/>
              </w:rPr>
              <w:t>І25.8;</w:t>
            </w:r>
          </w:p>
          <w:p>
            <w:pPr>
              <w:pStyle w:val="Normal"/>
              <w:jc w:val="both"/>
              <w:rPr>
                <w:sz w:val="22"/>
                <w:szCs w:val="22"/>
              </w:rPr>
            </w:pPr>
            <w:r>
              <w:rPr>
                <w:sz w:val="22"/>
                <w:szCs w:val="22"/>
              </w:rPr>
              <w:t>І60- І64</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Лица, которые перенесли острое нарушение мозгового кровообращения, инфаркт миокарда, а также которым были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w:t>
            </w:r>
          </w:p>
        </w:tc>
        <w:tc>
          <w:tcPr>
            <w:tcW w:w="241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 xml:space="preserve">Гипoлипидeмичecкий препарат; Тромболитик; Антитромботическое средство; </w:t>
            </w:r>
          </w:p>
          <w:p>
            <w:pPr>
              <w:pStyle w:val="Normal"/>
              <w:rPr>
                <w:sz w:val="22"/>
                <w:szCs w:val="22"/>
              </w:rPr>
            </w:pPr>
            <w:r>
              <w:rPr>
                <w:sz w:val="22"/>
                <w:szCs w:val="22"/>
              </w:rPr>
              <w:t>Препараты, восполняющие дефицит кaлия и магния в организме</w:t>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520</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1.00000.0057</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Гельминтозы</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В65-В83</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Гельминтозы</w:t>
            </w:r>
          </w:p>
        </w:tc>
        <w:tc>
          <w:tcPr>
            <w:tcW w:w="241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Противоглистные</w:t>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521</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1.00000.0164</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Онкологические заболевания (инкурабельные больные)</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С00-С-97</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Злокачественные новообразования</w:t>
            </w:r>
          </w:p>
        </w:tc>
        <w:tc>
          <w:tcPr>
            <w:tcW w:w="241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Все лекарственные препараты, перевязочные средства инкурабельным больных</w:t>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522</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1.00000.0070</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Бронхиальная астма</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J45; J45.0; J45.1; J45.8; J45.9; J46</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Граждане, страдающие бронхиальной астмой</w:t>
            </w:r>
          </w:p>
        </w:tc>
        <w:tc>
          <w:tcPr>
            <w:tcW w:w="241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Лекарственные препараты, необходимые для лечения данного заболевания</w:t>
            </w:r>
          </w:p>
        </w:tc>
      </w:tr>
      <w:tr>
        <w:trPr>
          <w:trHeight w:val="367" w:hRule="atLeast"/>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523</w:t>
            </w:r>
          </w:p>
        </w:tc>
        <w:tc>
          <w:tcPr>
            <w:tcW w:w="990" w:type="dxa"/>
            <w:vMerge w:val="restart"/>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1.00000.0074</w:t>
            </w:r>
          </w:p>
        </w:tc>
        <w:tc>
          <w:tcPr>
            <w:tcW w:w="1842" w:type="dxa"/>
            <w:vMerge w:val="restart"/>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Инфаркт миокарда (первые 6 мес.)</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I21</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Острый инфаркт миокарда</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Лекарственные препараты, необходимые для лечения данного заболевания</w:t>
            </w:r>
          </w:p>
        </w:tc>
      </w:tr>
      <w:tr>
        <w:trPr>
          <w:trHeight w:val="380"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I22</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Повторные инфаркт миокарда</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747" w:hRule="atLeast"/>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524</w:t>
            </w:r>
          </w:p>
        </w:tc>
        <w:tc>
          <w:tcPr>
            <w:tcW w:w="99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1.00000.0087</w:t>
            </w:r>
          </w:p>
        </w:tc>
        <w:tc>
          <w:tcPr>
            <w:tcW w:w="1842" w:type="dxa"/>
            <w:vMerge w:val="restart"/>
            <w:tcBorders>
              <w:top w:val="single" w:sz="4" w:space="0" w:color="000000"/>
              <w:left w:val="single" w:sz="4" w:space="0" w:color="000000"/>
              <w:bottom w:val="single" w:sz="4" w:space="0" w:color="000000"/>
              <w:right w:val="single" w:sz="4" w:space="0" w:color="000000"/>
            </w:tcBorders>
          </w:tcPr>
          <w:p>
            <w:pPr>
              <w:pStyle w:val="Normal"/>
              <w:ind w:right="29"/>
              <w:jc w:val="both"/>
              <w:rPr/>
            </w:pPr>
            <w:r>
              <w:rPr>
                <w:sz w:val="22"/>
                <w:szCs w:val="22"/>
              </w:rPr>
              <w:t xml:space="preserve">Психические заболевания (инвалидам </w:t>
            </w:r>
            <w:r>
              <w:rPr>
                <w:sz w:val="22"/>
                <w:szCs w:val="22"/>
                <w:lang w:val="en-US"/>
              </w:rPr>
              <w:t>I</w:t>
            </w:r>
            <w:r>
              <w:rPr>
                <w:sz w:val="22"/>
                <w:szCs w:val="22"/>
              </w:rPr>
              <w:t xml:space="preserve"> и </w:t>
            </w:r>
            <w:r>
              <w:rPr>
                <w:sz w:val="22"/>
                <w:szCs w:val="22"/>
                <w:lang w:val="en-US"/>
              </w:rPr>
              <w:t>II</w:t>
            </w:r>
            <w:r>
              <w:rPr>
                <w:sz w:val="22"/>
                <w:szCs w:val="22"/>
              </w:rPr>
              <w:t xml:space="preserve"> групп, а также больным, работающим в лечебно-производственных предприятиях для проведения трудовой терапии, обучения новым профессиям и трудоустройства на этих предприятиях)</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F00-F09</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Органические, включая симптоматические, психические расстройства</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Все лекарственные препараты</w:t>
            </w:r>
          </w:p>
        </w:tc>
      </w:tr>
      <w:tr>
        <w:trPr>
          <w:trHeight w:val="271"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F10-F19</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Психические расстройства и расстройства поведения, связанные с употреблением психоактивных веществ</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502"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F20-F29</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Шизофрения, шизотипические и бредовые расстройства</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503"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F30-F39</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Расстройства настроения (аффективные расстройства)</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380"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F40-F48</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Невротические, связанные со стрессом и соматоформные расстройства</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149"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F50-F59</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Поведенческие синдромы, связанные с физиологическими нарушениями и физическими факторами</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231"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F60-F69</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Расстройства личности и поведения в зрелом возрасте</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312"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F70-F79</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Умственная отсталость</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258"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F80-F89</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Нарушения психологического развития</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217"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F90-F98</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Эмоциональные расстройства и расстройства поведения, начинающиеся обычно в детском и подростковом возрасте</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584"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F99</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Неуточненные психические расстройства</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525</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1.00000.0067</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Туберкулез</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А15-А19</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Туберкулез</w:t>
            </w:r>
          </w:p>
        </w:tc>
        <w:tc>
          <w:tcPr>
            <w:tcW w:w="241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Противотубер-</w:t>
            </w:r>
          </w:p>
          <w:p>
            <w:pPr>
              <w:pStyle w:val="Normal"/>
              <w:rPr>
                <w:sz w:val="22"/>
                <w:szCs w:val="22"/>
              </w:rPr>
            </w:pPr>
            <w:r>
              <w:rPr>
                <w:sz w:val="22"/>
                <w:szCs w:val="22"/>
              </w:rPr>
              <w:t>кулезные препараты,</w:t>
            </w:r>
          </w:p>
          <w:p>
            <w:pPr>
              <w:pStyle w:val="Normal"/>
              <w:rPr>
                <w:sz w:val="22"/>
                <w:szCs w:val="22"/>
              </w:rPr>
            </w:pPr>
            <w:r>
              <w:rPr>
                <w:sz w:val="22"/>
                <w:szCs w:val="22"/>
              </w:rPr>
              <w:t>гепатопротекторы</w:t>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526</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1.00000.0076</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Диабет</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E10-E14; N08.3;</w:t>
            </w:r>
          </w:p>
          <w:p>
            <w:pPr>
              <w:pStyle w:val="Normal"/>
              <w:jc w:val="both"/>
              <w:rPr>
                <w:sz w:val="22"/>
                <w:szCs w:val="22"/>
                <w:lang w:val="en-US"/>
              </w:rPr>
            </w:pPr>
            <w:r>
              <w:rPr>
                <w:sz w:val="22"/>
                <w:szCs w:val="22"/>
                <w:lang w:val="en-US"/>
              </w:rPr>
              <w:t>H28.0;</w:t>
            </w:r>
          </w:p>
          <w:p>
            <w:pPr>
              <w:pStyle w:val="Normal"/>
              <w:jc w:val="both"/>
              <w:rPr>
                <w:sz w:val="22"/>
                <w:szCs w:val="22"/>
                <w:lang w:val="en-US"/>
              </w:rPr>
            </w:pPr>
            <w:r>
              <w:rPr>
                <w:sz w:val="22"/>
                <w:szCs w:val="22"/>
                <w:lang w:val="en-US"/>
              </w:rPr>
              <w:t>H36.0;</w:t>
            </w:r>
          </w:p>
          <w:p>
            <w:pPr>
              <w:pStyle w:val="Normal"/>
              <w:jc w:val="both"/>
              <w:rPr>
                <w:sz w:val="22"/>
                <w:szCs w:val="22"/>
                <w:lang w:val="en-US"/>
              </w:rPr>
            </w:pPr>
            <w:r>
              <w:rPr>
                <w:sz w:val="22"/>
                <w:szCs w:val="22"/>
                <w:lang w:val="en-US"/>
              </w:rPr>
              <w:t>G99.0;</w:t>
            </w:r>
          </w:p>
          <w:p>
            <w:pPr>
              <w:pStyle w:val="Normal"/>
              <w:jc w:val="both"/>
              <w:rPr>
                <w:sz w:val="22"/>
                <w:szCs w:val="22"/>
                <w:lang w:val="en-US"/>
              </w:rPr>
            </w:pPr>
            <w:r>
              <w:rPr>
                <w:sz w:val="22"/>
                <w:szCs w:val="22"/>
                <w:lang w:val="en-US"/>
              </w:rPr>
              <w:t>G59.0;</w:t>
            </w:r>
          </w:p>
          <w:p>
            <w:pPr>
              <w:pStyle w:val="Normal"/>
              <w:jc w:val="both"/>
              <w:rPr>
                <w:sz w:val="22"/>
                <w:szCs w:val="22"/>
                <w:lang w:val="en-US"/>
              </w:rPr>
            </w:pPr>
            <w:r>
              <w:rPr>
                <w:sz w:val="22"/>
                <w:szCs w:val="22"/>
                <w:lang w:val="en-US"/>
              </w:rPr>
              <w:t>G63.2;</w:t>
            </w:r>
          </w:p>
          <w:p>
            <w:pPr>
              <w:pStyle w:val="Normal"/>
              <w:jc w:val="both"/>
              <w:rPr>
                <w:sz w:val="22"/>
                <w:szCs w:val="22"/>
                <w:lang w:val="en-US"/>
              </w:rPr>
            </w:pPr>
            <w:r>
              <w:rPr>
                <w:sz w:val="22"/>
                <w:szCs w:val="22"/>
                <w:lang w:val="en-US"/>
              </w:rPr>
              <w:t>I79.2;</w:t>
            </w:r>
          </w:p>
          <w:p>
            <w:pPr>
              <w:pStyle w:val="Normal"/>
              <w:jc w:val="both"/>
              <w:rPr>
                <w:sz w:val="22"/>
                <w:szCs w:val="22"/>
                <w:lang w:val="en-US"/>
              </w:rPr>
            </w:pPr>
            <w:r>
              <w:rPr>
                <w:sz w:val="22"/>
                <w:szCs w:val="22"/>
                <w:lang w:val="en-US"/>
              </w:rPr>
              <w:t>M14.2;</w:t>
            </w:r>
          </w:p>
          <w:p>
            <w:pPr>
              <w:pStyle w:val="Normal"/>
              <w:jc w:val="both"/>
              <w:rPr>
                <w:sz w:val="22"/>
                <w:szCs w:val="22"/>
              </w:rPr>
            </w:pPr>
            <w:r>
              <w:rPr>
                <w:sz w:val="22"/>
                <w:szCs w:val="22"/>
              </w:rPr>
              <w:t xml:space="preserve">N25.1; О24; </w:t>
            </w:r>
          </w:p>
          <w:p>
            <w:pPr>
              <w:pStyle w:val="Normal"/>
              <w:jc w:val="both"/>
              <w:rPr>
                <w:sz w:val="22"/>
                <w:szCs w:val="22"/>
              </w:rPr>
            </w:pPr>
            <w:r>
              <w:rPr>
                <w:sz w:val="22"/>
                <w:szCs w:val="22"/>
              </w:rPr>
              <w:t>Р70</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Сахарный диабет</w:t>
            </w:r>
          </w:p>
        </w:tc>
        <w:tc>
          <w:tcPr>
            <w:tcW w:w="241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Все лекарственные средства, этиловый спирт (100 г в месяц), инсулиновые шприцы, шприцы типа «Новопен», «Пливапен» 1 и 2, иглы к ним, средства диагностики</w:t>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527</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1.00000.0058</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Детские церебральные параличи</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G80</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Детский церебральный паралич</w:t>
            </w:r>
          </w:p>
        </w:tc>
        <w:tc>
          <w:tcPr>
            <w:tcW w:w="241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Лекарственные препараты для лечения данной категории заболевания</w:t>
            </w:r>
          </w:p>
        </w:tc>
      </w:tr>
      <w:tr>
        <w:trPr>
          <w:trHeight w:val="381" w:hRule="atLeast"/>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528</w:t>
            </w:r>
          </w:p>
        </w:tc>
        <w:tc>
          <w:tcPr>
            <w:tcW w:w="99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1.00000.0059</w:t>
            </w:r>
          </w:p>
        </w:tc>
        <w:tc>
          <w:tcPr>
            <w:tcW w:w="1842" w:type="dxa"/>
            <w:vMerge w:val="restart"/>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Гепатоцеребральная дистрофия и фенилкетонурия</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Е70.0</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Классическая фенилкетонурия</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Безбелковые продукты питания, белковые гидролизаты, ферменты, психостимуляторы, витамины, биостимуляторы</w:t>
            </w:r>
          </w:p>
        </w:tc>
      </w:tr>
      <w:tr>
        <w:trPr>
          <w:trHeight w:val="380"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Е83.0</w:t>
            </w:r>
          </w:p>
        </w:tc>
        <w:tc>
          <w:tcPr>
            <w:tcW w:w="2014"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Нарушения минерального обмена</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529</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1.00000.0205</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Муковисцидоз</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Е84;</w:t>
            </w:r>
          </w:p>
          <w:p>
            <w:pPr>
              <w:pStyle w:val="Normal"/>
              <w:jc w:val="both"/>
              <w:rPr>
                <w:sz w:val="22"/>
                <w:szCs w:val="22"/>
              </w:rPr>
            </w:pPr>
            <w:r>
              <w:rPr>
                <w:sz w:val="22"/>
                <w:szCs w:val="22"/>
              </w:rPr>
              <w:t>Е84.0;</w:t>
            </w:r>
          </w:p>
          <w:p>
            <w:pPr>
              <w:pStyle w:val="Normal"/>
              <w:jc w:val="both"/>
              <w:rPr>
                <w:sz w:val="22"/>
                <w:szCs w:val="22"/>
              </w:rPr>
            </w:pPr>
            <w:r>
              <w:rPr>
                <w:sz w:val="22"/>
                <w:szCs w:val="22"/>
              </w:rPr>
              <w:t>Е84.1;</w:t>
            </w:r>
          </w:p>
          <w:p>
            <w:pPr>
              <w:pStyle w:val="Normal"/>
              <w:jc w:val="both"/>
              <w:rPr>
                <w:sz w:val="22"/>
                <w:szCs w:val="22"/>
              </w:rPr>
            </w:pPr>
            <w:r>
              <w:rPr>
                <w:sz w:val="22"/>
                <w:szCs w:val="22"/>
              </w:rPr>
              <w:t>Е84.8;</w:t>
            </w:r>
          </w:p>
          <w:p>
            <w:pPr>
              <w:pStyle w:val="Normal"/>
              <w:jc w:val="both"/>
              <w:rPr>
                <w:sz w:val="22"/>
                <w:szCs w:val="22"/>
              </w:rPr>
            </w:pPr>
            <w:r>
              <w:rPr>
                <w:sz w:val="22"/>
                <w:szCs w:val="22"/>
              </w:rPr>
              <w:t>Е84.9</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Дети, больные муковисцидозом</w:t>
            </w:r>
          </w:p>
        </w:tc>
        <w:tc>
          <w:tcPr>
            <w:tcW w:w="241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Ферменты</w:t>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530</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1.00000.0061</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Острая перемежающаяся порфирия</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Е80.2</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порфирии</w:t>
            </w:r>
          </w:p>
        </w:tc>
        <w:tc>
          <w:tcPr>
            <w:tcW w:w="241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Анальгетики, В-блокаторы, фосфаден, рибоксин, андрогены, аденил</w:t>
            </w:r>
          </w:p>
        </w:tc>
      </w:tr>
      <w:tr>
        <w:trPr>
          <w:trHeight w:val="81" w:hRule="atLeast"/>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531</w:t>
            </w:r>
          </w:p>
        </w:tc>
        <w:tc>
          <w:tcPr>
            <w:tcW w:w="99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1.00000.0062</w:t>
            </w:r>
          </w:p>
        </w:tc>
        <w:tc>
          <w:tcPr>
            <w:tcW w:w="1842" w:type="dxa"/>
            <w:vMerge w:val="restart"/>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СПИД, ВИЧ-инфицированные</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В20-В24</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Болезнь, вызванная вирусом иммунодефицита человека (ВИЧ)</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Все лекарственные препараты</w:t>
            </w:r>
          </w:p>
        </w:tc>
      </w:tr>
      <w:tr>
        <w:trPr>
          <w:trHeight w:val="163"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Z20.6</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Контакт с больным или возможность заражения вирусом иммунодефицита человека</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94"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Z21</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Бессимптомный инфекционный статус, вызванный вирусом иммунодефицита человека (ВИЧ)</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177"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R75</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Лабораторное обнаружение вируса иммунодефицита человека (ВИЧ)</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532</w:t>
            </w:r>
          </w:p>
        </w:tc>
        <w:tc>
          <w:tcPr>
            <w:tcW w:w="99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1.00000.0064</w:t>
            </w:r>
          </w:p>
        </w:tc>
        <w:tc>
          <w:tcPr>
            <w:tcW w:w="1842" w:type="dxa"/>
            <w:vMerge w:val="restart"/>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Гематологические заболевания</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С81-96</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Злокачественные новообразования лимфоидной, кроветворной и родственных им тканей</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Цитостатики, иммунодепрессанты, иммунокорректоры, стероидные и нестероидные гормоны, антибиотики и другие препараты для лечения данных заболеваний и коррекции осложнений их лечения</w:t>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D46</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Миелодиспластические синдромы</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D50-D53</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Анемии, связанные с питанием</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D55</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Анемия вследствие ферментных нарушений</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D56</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Талассемия</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D57</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Серповидно-клеточные нарушения</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D58</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наследственные гемолитические анемии</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D59.0</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Медикаментозная аутоиммунная гемолитическая анемия</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D59.1</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аутоиммунные гемолитические анемии</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D59.2</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Медикаментозная неаутоиммунная гемолитическая анемия</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D59.4</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неаутоиммунные гемолитические анемии</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D59.6</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Гемоглобинурия вследствие гемолиза, вызванного другими внешними причинами</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D59.8</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приобретенные гемолитические анемии</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D59.9</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Приобретенная гемолитическая анемия неуточненная</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D60</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Приобретенная чистая красноклеточная аплазия (эритробластопения)</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D61.0</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Конституциональная апластическая анемия</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D61.1</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Медикаментозная апластическая анемия</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D61.2</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Апластическая анемия, вызванная другими внешними агентами</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D61.3</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Идиопатическая апластическая анемия</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D61.8</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уточненные апластические анемии</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D62</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Острая постгеморрагическая анемия</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D64</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 xml:space="preserve">Другие анемии </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D65</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Диссеминированное внутрисосудистое свертывание (синдром дефибринации)</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D66</w:t>
            </w:r>
          </w:p>
        </w:tc>
        <w:tc>
          <w:tcPr>
            <w:tcW w:w="2014" w:type="dxa"/>
            <w:tcBorders>
              <w:top w:val="single" w:sz="4" w:space="0" w:color="000000"/>
              <w:left w:val="single" w:sz="4" w:space="0" w:color="000000"/>
              <w:bottom w:val="single" w:sz="4" w:space="0" w:color="000000"/>
              <w:right w:val="single" w:sz="4" w:space="0" w:color="000000"/>
            </w:tcBorders>
          </w:tcPr>
          <w:p>
            <w:pPr>
              <w:pStyle w:val="Normal"/>
              <w:rPr/>
            </w:pPr>
            <w:r>
              <w:rPr>
                <w:sz w:val="22"/>
                <w:szCs w:val="22"/>
              </w:rPr>
              <w:t xml:space="preserve">Наследственный дефицит фактора </w:t>
            </w:r>
            <w:r>
              <w:rPr>
                <w:sz w:val="22"/>
                <w:szCs w:val="22"/>
                <w:lang w:val="en-US"/>
              </w:rPr>
              <w:t>VIII</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lang w:val="en-US"/>
              </w:rPr>
            </w:pPr>
            <w:r>
              <w:rPr>
                <w:sz w:val="22"/>
                <w:szCs w:val="22"/>
                <w:lang w:val="en-US"/>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lang w:val="en-US"/>
              </w:rPr>
            </w:pPr>
            <w:r>
              <w:rPr>
                <w:b/>
                <w:bCs/>
                <w:sz w:val="22"/>
                <w:szCs w:val="22"/>
                <w:lang w:val="en-US"/>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D67</w:t>
            </w:r>
          </w:p>
        </w:tc>
        <w:tc>
          <w:tcPr>
            <w:tcW w:w="2014" w:type="dxa"/>
            <w:tcBorders>
              <w:top w:val="single" w:sz="4" w:space="0" w:color="000000"/>
              <w:left w:val="single" w:sz="4" w:space="0" w:color="000000"/>
              <w:bottom w:val="single" w:sz="4" w:space="0" w:color="000000"/>
              <w:right w:val="single" w:sz="4" w:space="0" w:color="000000"/>
            </w:tcBorders>
          </w:tcPr>
          <w:p>
            <w:pPr>
              <w:pStyle w:val="Normal"/>
              <w:rPr/>
            </w:pPr>
            <w:r>
              <w:rPr>
                <w:sz w:val="22"/>
                <w:szCs w:val="22"/>
              </w:rPr>
              <w:t xml:space="preserve">Наследственный дефицит фактора </w:t>
            </w:r>
            <w:r>
              <w:rPr>
                <w:sz w:val="22"/>
                <w:szCs w:val="22"/>
                <w:lang w:val="en-US"/>
              </w:rPr>
              <w:t>IX</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D</w:t>
            </w:r>
            <w:r>
              <w:rPr>
                <w:sz w:val="22"/>
                <w:szCs w:val="22"/>
              </w:rPr>
              <w:t>68.0</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Болезнь Виллебранда</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D</w:t>
            </w:r>
            <w:r>
              <w:rPr>
                <w:sz w:val="22"/>
                <w:szCs w:val="22"/>
              </w:rPr>
              <w:t>68.1</w:t>
            </w:r>
          </w:p>
        </w:tc>
        <w:tc>
          <w:tcPr>
            <w:tcW w:w="2014" w:type="dxa"/>
            <w:tcBorders>
              <w:top w:val="single" w:sz="4" w:space="0" w:color="000000"/>
              <w:left w:val="single" w:sz="4" w:space="0" w:color="000000"/>
              <w:bottom w:val="single" w:sz="4" w:space="0" w:color="000000"/>
              <w:right w:val="single" w:sz="4" w:space="0" w:color="000000"/>
            </w:tcBorders>
          </w:tcPr>
          <w:p>
            <w:pPr>
              <w:pStyle w:val="Normal"/>
              <w:rPr/>
            </w:pPr>
            <w:r>
              <w:rPr>
                <w:sz w:val="22"/>
                <w:szCs w:val="22"/>
              </w:rPr>
              <w:t xml:space="preserve">Наследственный дефицит фактора </w:t>
            </w:r>
            <w:r>
              <w:rPr>
                <w:sz w:val="22"/>
                <w:szCs w:val="22"/>
                <w:lang w:val="en-US"/>
              </w:rPr>
              <w:t>XI</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D</w:t>
            </w:r>
            <w:r>
              <w:rPr>
                <w:sz w:val="22"/>
                <w:szCs w:val="22"/>
              </w:rPr>
              <w:t>68.3</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Геморрагические нарушения, обусловленные циркулирующими в крови антикоагулянтами</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D</w:t>
            </w:r>
            <w:r>
              <w:rPr>
                <w:sz w:val="22"/>
                <w:szCs w:val="22"/>
              </w:rPr>
              <w:t>68.4</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Приобретенный дефицит фактора свертывания</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D</w:t>
            </w:r>
            <w:r>
              <w:rPr>
                <w:sz w:val="22"/>
                <w:szCs w:val="22"/>
              </w:rPr>
              <w:t>68.8</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уточненные нарушения свертываемости</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D</w:t>
            </w:r>
            <w:r>
              <w:rPr>
                <w:sz w:val="22"/>
                <w:szCs w:val="22"/>
              </w:rPr>
              <w:t>68.9</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Геморрагическое состояние неуточненное</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D</w:t>
            </w:r>
            <w:r>
              <w:rPr>
                <w:sz w:val="22"/>
                <w:szCs w:val="22"/>
              </w:rPr>
              <w:t>70-</w:t>
            </w:r>
            <w:r>
              <w:rPr>
                <w:sz w:val="22"/>
                <w:szCs w:val="22"/>
                <w:lang w:val="en-US"/>
              </w:rPr>
              <w:t xml:space="preserve"> D</w:t>
            </w:r>
            <w:r>
              <w:rPr>
                <w:sz w:val="22"/>
                <w:szCs w:val="22"/>
              </w:rPr>
              <w:t>76</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болезни крови и кроветворных органов</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D</w:t>
            </w:r>
            <w:r>
              <w:rPr>
                <w:sz w:val="22"/>
                <w:szCs w:val="22"/>
              </w:rPr>
              <w:t>80</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Иммунодефицита с преимущественной недостаточностью антител</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D</w:t>
            </w:r>
            <w:r>
              <w:rPr>
                <w:sz w:val="22"/>
                <w:szCs w:val="22"/>
              </w:rPr>
              <w:t>81</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Комбинированные иммунодефицита</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D</w:t>
            </w:r>
            <w:r>
              <w:rPr>
                <w:sz w:val="22"/>
                <w:szCs w:val="22"/>
              </w:rPr>
              <w:t>82</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Иммунодефицита, связанные с другими значительными дефектами</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D</w:t>
            </w:r>
            <w:r>
              <w:rPr>
                <w:sz w:val="22"/>
                <w:szCs w:val="22"/>
              </w:rPr>
              <w:t>83</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Обычный вариабельный иммунодефицит</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D</w:t>
            </w:r>
            <w:r>
              <w:rPr>
                <w:sz w:val="22"/>
                <w:szCs w:val="22"/>
              </w:rPr>
              <w:t>84.0</w:t>
            </w:r>
          </w:p>
        </w:tc>
        <w:tc>
          <w:tcPr>
            <w:tcW w:w="2014" w:type="dxa"/>
            <w:tcBorders>
              <w:top w:val="single" w:sz="4" w:space="0" w:color="000000"/>
              <w:left w:val="single" w:sz="4" w:space="0" w:color="000000"/>
              <w:bottom w:val="single" w:sz="4" w:space="0" w:color="000000"/>
              <w:right w:val="single" w:sz="4" w:space="0" w:color="000000"/>
            </w:tcBorders>
          </w:tcPr>
          <w:p>
            <w:pPr>
              <w:pStyle w:val="Normal"/>
              <w:rPr/>
            </w:pPr>
            <w:r>
              <w:rPr>
                <w:sz w:val="22"/>
                <w:szCs w:val="22"/>
              </w:rPr>
              <w:t>Дефект функционального антигена-1 лимфоцитов (</w:t>
            </w:r>
            <w:r>
              <w:rPr>
                <w:sz w:val="22"/>
                <w:szCs w:val="22"/>
                <w:lang w:val="en-US"/>
              </w:rPr>
              <w:t>LFA</w:t>
            </w:r>
            <w:r>
              <w:rPr>
                <w:sz w:val="22"/>
                <w:szCs w:val="22"/>
              </w:rPr>
              <w:t>-1)</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D</w:t>
            </w:r>
            <w:r>
              <w:rPr>
                <w:sz w:val="22"/>
                <w:szCs w:val="22"/>
              </w:rPr>
              <w:t>84.8</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уточненные иммунодефицитные нарушения</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D</w:t>
            </w:r>
            <w:r>
              <w:rPr>
                <w:sz w:val="22"/>
                <w:szCs w:val="22"/>
              </w:rPr>
              <w:t>84.9</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Иммунодефицит неуточненный</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D</w:t>
            </w:r>
            <w:r>
              <w:rPr>
                <w:sz w:val="22"/>
                <w:szCs w:val="22"/>
              </w:rPr>
              <w:t>86</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Саркоидоз</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D</w:t>
            </w:r>
            <w:r>
              <w:rPr>
                <w:sz w:val="22"/>
                <w:szCs w:val="22"/>
              </w:rPr>
              <w:t>89</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нарушения с вовлечением иммунного механизма, не классифицированные в других рубриках</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P50-P61</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Геморрагические и гематологические нарушения у плода и новорожденного</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533</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1.00000.0204</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Лучевая болезнь</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T66;</w:t>
            </w:r>
          </w:p>
          <w:p>
            <w:pPr>
              <w:pStyle w:val="Normal"/>
              <w:jc w:val="both"/>
              <w:rPr>
                <w:sz w:val="22"/>
                <w:szCs w:val="22"/>
                <w:lang w:val="en-US"/>
              </w:rPr>
            </w:pPr>
            <w:r>
              <w:rPr>
                <w:sz w:val="22"/>
                <w:szCs w:val="22"/>
                <w:lang w:val="en-US"/>
              </w:rPr>
              <w:t>J70.1;</w:t>
            </w:r>
          </w:p>
          <w:p>
            <w:pPr>
              <w:pStyle w:val="Normal"/>
              <w:jc w:val="both"/>
              <w:rPr>
                <w:sz w:val="22"/>
                <w:szCs w:val="22"/>
                <w:lang w:val="en-US"/>
              </w:rPr>
            </w:pPr>
            <w:r>
              <w:rPr>
                <w:sz w:val="22"/>
                <w:szCs w:val="22"/>
                <w:lang w:val="en-US"/>
              </w:rPr>
              <w:t>K52.0;</w:t>
            </w:r>
          </w:p>
          <w:p>
            <w:pPr>
              <w:pStyle w:val="Normal"/>
              <w:jc w:val="both"/>
              <w:rPr>
                <w:sz w:val="22"/>
                <w:szCs w:val="22"/>
                <w:lang w:val="en-US"/>
              </w:rPr>
            </w:pPr>
            <w:r>
              <w:rPr>
                <w:sz w:val="22"/>
                <w:szCs w:val="22"/>
                <w:lang w:val="en-US"/>
              </w:rPr>
              <w:t>K62.7;</w:t>
            </w:r>
          </w:p>
          <w:p>
            <w:pPr>
              <w:pStyle w:val="Normal"/>
              <w:jc w:val="both"/>
              <w:rPr>
                <w:sz w:val="22"/>
                <w:szCs w:val="22"/>
                <w:lang w:val="en-US"/>
              </w:rPr>
            </w:pPr>
            <w:r>
              <w:rPr>
                <w:sz w:val="22"/>
                <w:szCs w:val="22"/>
                <w:lang w:val="en-US"/>
              </w:rPr>
              <w:t>L58;</w:t>
            </w:r>
          </w:p>
          <w:p>
            <w:pPr>
              <w:pStyle w:val="Normal"/>
              <w:jc w:val="both"/>
              <w:rPr>
                <w:sz w:val="22"/>
                <w:szCs w:val="22"/>
                <w:lang w:val="en-US"/>
              </w:rPr>
            </w:pPr>
            <w:r>
              <w:rPr>
                <w:sz w:val="22"/>
                <w:szCs w:val="22"/>
                <w:lang w:val="en-US"/>
              </w:rPr>
              <w:t>M96.2;</w:t>
            </w:r>
          </w:p>
          <w:p>
            <w:pPr>
              <w:pStyle w:val="Normal"/>
              <w:jc w:val="both"/>
              <w:rPr>
                <w:sz w:val="22"/>
                <w:szCs w:val="22"/>
                <w:lang w:val="en-US"/>
              </w:rPr>
            </w:pPr>
            <w:r>
              <w:rPr>
                <w:sz w:val="22"/>
                <w:szCs w:val="22"/>
                <w:lang w:val="en-US"/>
              </w:rPr>
              <w:t>M96.5;</w:t>
            </w:r>
          </w:p>
          <w:p>
            <w:pPr>
              <w:pStyle w:val="Normal"/>
              <w:jc w:val="both"/>
              <w:rPr>
                <w:sz w:val="22"/>
                <w:szCs w:val="22"/>
                <w:lang w:val="en-US"/>
              </w:rPr>
            </w:pPr>
            <w:r>
              <w:rPr>
                <w:sz w:val="22"/>
                <w:szCs w:val="22"/>
                <w:lang w:val="en-US"/>
              </w:rPr>
              <w:t>Y38.5;</w:t>
            </w:r>
          </w:p>
          <w:p>
            <w:pPr>
              <w:pStyle w:val="Normal"/>
              <w:jc w:val="both"/>
              <w:rPr>
                <w:sz w:val="22"/>
                <w:szCs w:val="22"/>
                <w:lang w:val="en-US"/>
              </w:rPr>
            </w:pPr>
            <w:r>
              <w:rPr>
                <w:sz w:val="22"/>
                <w:szCs w:val="22"/>
                <w:lang w:val="en-US"/>
              </w:rPr>
              <w:t>Z57.1;</w:t>
            </w:r>
          </w:p>
          <w:p>
            <w:pPr>
              <w:pStyle w:val="Normal"/>
              <w:jc w:val="both"/>
              <w:rPr>
                <w:lang w:val="en-US"/>
              </w:rPr>
            </w:pPr>
            <w:r>
              <w:rPr>
                <w:sz w:val="22"/>
                <w:szCs w:val="22"/>
                <w:lang w:val="en-US"/>
              </w:rPr>
              <w:t>Z58.4</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Неуточненные эффекты излучения</w:t>
            </w:r>
          </w:p>
        </w:tc>
        <w:tc>
          <w:tcPr>
            <w:tcW w:w="241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Лекарственные препараты, необходимые для лечения данного заболевания</w:t>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534</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1.00000.0066</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Лепра</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А30</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Лепра (болезнь Гансена)</w:t>
            </w:r>
          </w:p>
        </w:tc>
        <w:tc>
          <w:tcPr>
            <w:tcW w:w="241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Все лекарственные препараты</w:t>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535</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1.00000.0068</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Тяжелая форма бруцеллеза</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А23</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Бруцеллез</w:t>
            </w:r>
          </w:p>
        </w:tc>
        <w:tc>
          <w:tcPr>
            <w:tcW w:w="241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Антибиотики, анальгетики, нестероидные и стероидные противовоспалительные препараты</w:t>
            </w:r>
          </w:p>
        </w:tc>
      </w:tr>
      <w:tr>
        <w:trPr>
          <w:trHeight w:val="149" w:hRule="atLeast"/>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536</w:t>
            </w:r>
          </w:p>
        </w:tc>
        <w:tc>
          <w:tcPr>
            <w:tcW w:w="99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1.00000.0069</w:t>
            </w:r>
          </w:p>
        </w:tc>
        <w:tc>
          <w:tcPr>
            <w:tcW w:w="1842" w:type="dxa"/>
            <w:vMerge w:val="restart"/>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Системные хронические тяжелые заболевания кожи</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L40</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Псориаз</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Лекарственные препараты, необходимые для лечения данного заболевания</w:t>
            </w:r>
          </w:p>
        </w:tc>
      </w:tr>
      <w:tr>
        <w:trPr>
          <w:trHeight w:val="217"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L41</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Парапсориаз</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231"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M33</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Дерматополимиозит</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190"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M34</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Системный склероз</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177"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M35</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системные поражения соединительной ткани</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313" w:hRule="atLeast"/>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537</w:t>
            </w:r>
          </w:p>
        </w:tc>
        <w:tc>
          <w:tcPr>
            <w:tcW w:w="99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1.00000.0071</w:t>
            </w:r>
          </w:p>
        </w:tc>
        <w:tc>
          <w:tcPr>
            <w:tcW w:w="1842" w:type="dxa"/>
            <w:vMerge w:val="restart"/>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Ревматизм, ревматоидный артрит, системная (острая) красная волчанка, болезнь Бехтерева</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I00-I02</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Острая ревматическая лихорадка</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Стериодные гормоны, цитостатики, препараты коллоидного золота, противовоспалительные нестероидные препараты, антибиотики, антигистаминные препараты, сердечные гликозиды, коронаролитики, мочегонные, антагонисты Са, препараты К, хондропротекторы</w:t>
            </w:r>
          </w:p>
        </w:tc>
      </w:tr>
      <w:tr>
        <w:trPr>
          <w:trHeight w:val="353"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M05</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Серопозитивный ревматоидный артрит</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312"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M06</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ревматоидные артриты</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217"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M32</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Системная красная волчанка</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108"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M45</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Анкилозирующий спондилит</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163"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M79.0</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Ревматизм неуточненный</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538</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1.00000.0075</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Состояние после операции по протезированию клапанов сердца</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Z95.2</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Наличие протеза сердечного клапана</w:t>
            </w:r>
          </w:p>
        </w:tc>
        <w:tc>
          <w:tcPr>
            <w:tcW w:w="241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Антикоагулянты</w:t>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539</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1.00000.0251</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Пересадка органов и тканей</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Z94.0</w:t>
            </w:r>
            <w:r>
              <w:rPr>
                <w:sz w:val="22"/>
                <w:szCs w:val="22"/>
              </w:rPr>
              <w:t>;</w:t>
            </w:r>
          </w:p>
          <w:p>
            <w:pPr>
              <w:pStyle w:val="Normal"/>
              <w:jc w:val="both"/>
              <w:rPr>
                <w:sz w:val="22"/>
                <w:szCs w:val="22"/>
                <w:lang w:val="en-US"/>
              </w:rPr>
            </w:pPr>
            <w:r>
              <w:rPr>
                <w:sz w:val="22"/>
                <w:szCs w:val="22"/>
                <w:lang w:val="en-US"/>
              </w:rPr>
              <w:t>Z94.1</w:t>
            </w:r>
            <w:r>
              <w:rPr>
                <w:sz w:val="22"/>
                <w:szCs w:val="22"/>
              </w:rPr>
              <w:t>;</w:t>
            </w:r>
          </w:p>
          <w:p>
            <w:pPr>
              <w:pStyle w:val="Normal"/>
              <w:jc w:val="both"/>
              <w:rPr>
                <w:sz w:val="22"/>
                <w:szCs w:val="22"/>
                <w:lang w:val="en-US"/>
              </w:rPr>
            </w:pPr>
            <w:r>
              <w:rPr>
                <w:sz w:val="22"/>
                <w:szCs w:val="22"/>
                <w:lang w:val="en-US"/>
              </w:rPr>
              <w:t>Z94.2</w:t>
            </w:r>
            <w:r>
              <w:rPr>
                <w:sz w:val="22"/>
                <w:szCs w:val="22"/>
              </w:rPr>
              <w:t>;</w:t>
            </w:r>
          </w:p>
          <w:p>
            <w:pPr>
              <w:pStyle w:val="Normal"/>
              <w:jc w:val="both"/>
              <w:rPr>
                <w:sz w:val="22"/>
                <w:szCs w:val="22"/>
                <w:lang w:val="en-US"/>
              </w:rPr>
            </w:pPr>
            <w:r>
              <w:rPr>
                <w:sz w:val="22"/>
                <w:szCs w:val="22"/>
                <w:lang w:val="en-US"/>
              </w:rPr>
              <w:t>Z94.3</w:t>
            </w:r>
            <w:r>
              <w:rPr>
                <w:sz w:val="22"/>
                <w:szCs w:val="22"/>
              </w:rPr>
              <w:t>;</w:t>
            </w:r>
          </w:p>
          <w:p>
            <w:pPr>
              <w:pStyle w:val="Normal"/>
              <w:jc w:val="both"/>
              <w:rPr>
                <w:sz w:val="22"/>
                <w:szCs w:val="22"/>
                <w:lang w:val="en-US"/>
              </w:rPr>
            </w:pPr>
            <w:r>
              <w:rPr>
                <w:sz w:val="22"/>
                <w:szCs w:val="22"/>
                <w:lang w:val="en-US"/>
              </w:rPr>
              <w:t>Z94.4</w:t>
            </w:r>
            <w:r>
              <w:rPr>
                <w:sz w:val="22"/>
                <w:szCs w:val="22"/>
              </w:rPr>
              <w:t>;</w:t>
            </w:r>
          </w:p>
          <w:p>
            <w:pPr>
              <w:pStyle w:val="Normal"/>
              <w:jc w:val="both"/>
              <w:rPr>
                <w:sz w:val="22"/>
                <w:szCs w:val="22"/>
                <w:lang w:val="en-US"/>
              </w:rPr>
            </w:pPr>
            <w:r>
              <w:rPr>
                <w:sz w:val="22"/>
                <w:szCs w:val="22"/>
                <w:lang w:val="en-US"/>
              </w:rPr>
              <w:t>Z94.8</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Наличие трансплантированных органов и тканей</w:t>
            </w:r>
          </w:p>
        </w:tc>
        <w:tc>
          <w:tcPr>
            <w:tcW w:w="241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Иммунодепрессанты, цитостатики, стероидные гормоны, противогрибковые, противогерпетические и противоиммуновирусные препараты, антибиотики, уросептики, антикоагулянты, дезагреганты, коронаролитики, антагонисты Са, препараты К, гипотензивные препараты, спазмолитики, диуретики, гепатопротекторы, ферменты поджелудочной железы</w:t>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540</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1.00000.0249</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Гипофизарный нанизм</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Е23.0</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Гипопитуитаризм</w:t>
            </w:r>
          </w:p>
        </w:tc>
        <w:tc>
          <w:tcPr>
            <w:tcW w:w="241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Анаболические стероиды, соматотропный гормон, половые гормоны, инсулин, тиреоидные препараты, поливитамины</w:t>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541</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1.00000.0078</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Преждевременное половое развитие</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Е30.1;</w:t>
            </w:r>
          </w:p>
          <w:p>
            <w:pPr>
              <w:pStyle w:val="Normal"/>
              <w:jc w:val="both"/>
              <w:rPr>
                <w:sz w:val="22"/>
                <w:szCs w:val="22"/>
              </w:rPr>
            </w:pPr>
            <w:r>
              <w:rPr>
                <w:sz w:val="22"/>
                <w:szCs w:val="22"/>
              </w:rPr>
              <w:t>Е30.8</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Преждевременное половое созревание</w:t>
            </w:r>
          </w:p>
        </w:tc>
        <w:tc>
          <w:tcPr>
            <w:tcW w:w="241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Стероидные гормоны, парлодел, андокур</w:t>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542</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1.00000.0250</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Рассеянный склероз</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G35</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Рассеянный склероз (взрослые)</w:t>
            </w:r>
          </w:p>
        </w:tc>
        <w:tc>
          <w:tcPr>
            <w:tcW w:w="241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Лекарственные препараты, необходимые для лечения данного заболевания</w:t>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543</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1.00000.0079</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Миастения</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G70.0</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lang w:val="en-US"/>
              </w:rPr>
            </w:pPr>
            <w:r>
              <w:rPr>
                <w:sz w:val="22"/>
                <w:szCs w:val="22"/>
                <w:lang w:val="en-US"/>
              </w:rPr>
              <w:t>Myasthenia gravis</w:t>
            </w:r>
          </w:p>
        </w:tc>
        <w:tc>
          <w:tcPr>
            <w:tcW w:w="241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Антихолинэстеразные лекарственные средства, стероидные гормоны</w:t>
            </w:r>
          </w:p>
        </w:tc>
      </w:tr>
      <w:tr>
        <w:trPr>
          <w:trHeight w:val="149" w:hRule="atLeast"/>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544</w:t>
            </w:r>
          </w:p>
        </w:tc>
        <w:tc>
          <w:tcPr>
            <w:tcW w:w="99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1.00000.0080</w:t>
            </w:r>
          </w:p>
        </w:tc>
        <w:tc>
          <w:tcPr>
            <w:tcW w:w="1842" w:type="dxa"/>
            <w:vMerge w:val="restart"/>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Миопатия</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G71</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Первичные поражения мышц</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Лекарственные препараты, необходимые для лечения данного заболевания</w:t>
            </w:r>
          </w:p>
        </w:tc>
      </w:tr>
      <w:tr>
        <w:trPr>
          <w:trHeight w:val="109"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G72</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миопатии</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545</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1.00000.0081</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Мозжечковая атаксия Мари</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G11.2</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Поздняя мозжечковая атаксия Мари</w:t>
            </w:r>
          </w:p>
        </w:tc>
        <w:tc>
          <w:tcPr>
            <w:tcW w:w="241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Лекарственные препараты, необходимые для лечения данного заболевания</w:t>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546</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1.00000.0082</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Болезнь Паркинсона</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G</w:t>
            </w:r>
            <w:r>
              <w:rPr>
                <w:sz w:val="22"/>
                <w:szCs w:val="22"/>
              </w:rPr>
              <w:t>20</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Болезнь Паркинсона</w:t>
            </w:r>
          </w:p>
        </w:tc>
        <w:tc>
          <w:tcPr>
            <w:tcW w:w="241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Противопаркинсонические лекарственные средства</w:t>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547</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1.00000.0083</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Хронические урологические заболевания</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N30-N32</w:t>
            </w:r>
          </w:p>
          <w:p>
            <w:pPr>
              <w:pStyle w:val="Normal"/>
              <w:jc w:val="both"/>
              <w:rPr>
                <w:sz w:val="22"/>
                <w:szCs w:val="22"/>
                <w:lang w:val="en-US"/>
              </w:rPr>
            </w:pPr>
            <w:r>
              <w:rPr>
                <w:sz w:val="22"/>
                <w:szCs w:val="22"/>
                <w:lang w:val="en-US"/>
              </w:rPr>
              <w:t>N34-N36</w:t>
            </w:r>
          </w:p>
          <w:p>
            <w:pPr>
              <w:pStyle w:val="Normal"/>
              <w:jc w:val="both"/>
              <w:rPr>
                <w:sz w:val="22"/>
                <w:szCs w:val="22"/>
                <w:lang w:val="en-US"/>
              </w:rPr>
            </w:pPr>
            <w:r>
              <w:rPr>
                <w:sz w:val="22"/>
                <w:szCs w:val="22"/>
                <w:lang w:val="en-US"/>
              </w:rPr>
              <w:t>N38-N39</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болезни мочевой системы</w:t>
            </w:r>
          </w:p>
        </w:tc>
        <w:tc>
          <w:tcPr>
            <w:tcW w:w="241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Катетеры Петццера</w:t>
            </w:r>
          </w:p>
        </w:tc>
      </w:tr>
      <w:tr>
        <w:trPr>
          <w:trHeight w:val="103" w:hRule="atLeast"/>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548</w:t>
            </w:r>
          </w:p>
        </w:tc>
        <w:tc>
          <w:tcPr>
            <w:tcW w:w="99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1.00000.0084</w:t>
            </w:r>
          </w:p>
        </w:tc>
        <w:tc>
          <w:tcPr>
            <w:tcW w:w="1842" w:type="dxa"/>
            <w:vMerge w:val="restart"/>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Сифилис</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А50</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Врожденный сифилис</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Антибиотики, препараты висмута</w:t>
            </w:r>
          </w:p>
        </w:tc>
      </w:tr>
      <w:tr>
        <w:trPr>
          <w:trHeight w:val="136"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А51</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Ранний сифилис</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90"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А52</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Поздний сифилис</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149"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А53</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и неуточненные формы сифилиса</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135" w:hRule="atLeast"/>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549</w:t>
            </w:r>
          </w:p>
        </w:tc>
        <w:tc>
          <w:tcPr>
            <w:tcW w:w="99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1.00000.0085</w:t>
            </w:r>
          </w:p>
        </w:tc>
        <w:tc>
          <w:tcPr>
            <w:tcW w:w="1842" w:type="dxa"/>
            <w:vMerge w:val="restart"/>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Глаукома и катаракта</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Н25</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Старческая катаракта</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Антихолинэстеразные, холиномиметические, дегидратационный, мочегонные средства</w:t>
            </w:r>
          </w:p>
        </w:tc>
      </w:tr>
      <w:tr>
        <w:trPr>
          <w:trHeight w:val="122"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Н26</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катаракты</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258"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Н40</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Глаукома</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367" w:hRule="atLeast"/>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550</w:t>
            </w:r>
          </w:p>
        </w:tc>
        <w:tc>
          <w:tcPr>
            <w:tcW w:w="99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1.00000.0088</w:t>
            </w:r>
          </w:p>
        </w:tc>
        <w:tc>
          <w:tcPr>
            <w:tcW w:w="1842" w:type="dxa"/>
            <w:vMerge w:val="restart"/>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Аддисонова болезнь</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Е27.1</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Первичная недостаточность коры надпочечников</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Гормоны коры надпочечников (минерало- и глюкокортикоиды)</w:t>
            </w:r>
          </w:p>
        </w:tc>
      </w:tr>
      <w:tr>
        <w:trPr>
          <w:trHeight w:val="136"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Е27.2</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Аддисонов криз</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204" w:hRule="atLeast"/>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551</w:t>
            </w:r>
          </w:p>
        </w:tc>
        <w:tc>
          <w:tcPr>
            <w:tcW w:w="99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1.00000.0089</w:t>
            </w:r>
          </w:p>
        </w:tc>
        <w:tc>
          <w:tcPr>
            <w:tcW w:w="1842" w:type="dxa"/>
            <w:vMerge w:val="restart"/>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Шизофрения и эпилепсия</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F20-F29</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Шизофрения</w:t>
            </w:r>
          </w:p>
        </w:tc>
        <w:tc>
          <w:tcPr>
            <w:tcW w:w="2410" w:type="dxa"/>
            <w:vMerge w:val="restart"/>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Все лекарственные препараты</w:t>
            </w:r>
          </w:p>
        </w:tc>
      </w:tr>
      <w:tr>
        <w:trPr>
          <w:trHeight w:val="299"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G40-G47</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Эпилепсия</w:t>
            </w:r>
          </w:p>
        </w:tc>
        <w:tc>
          <w:tcPr>
            <w:tcW w:w="241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700</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1.00000.0165</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Паллиативная помощь</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Z51.5</w:t>
            </w:r>
          </w:p>
        </w:tc>
        <w:tc>
          <w:tcPr>
            <w:tcW w:w="2014"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Паллиативная помощь</w:t>
            </w:r>
          </w:p>
        </w:tc>
        <w:tc>
          <w:tcPr>
            <w:tcW w:w="241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Противоопухолевые препараты, Глюкокортикостероиды, Антиметаболиты, обезболивающие препараты, находящиеся на предметно-количественном учете, наркотические препараты, психотропные препараты</w:t>
            </w:r>
          </w:p>
        </w:tc>
      </w:tr>
    </w:tbl>
    <w:p>
      <w:pPr>
        <w:pStyle w:val="Normal"/>
        <w:ind w:right="-284"/>
        <w:jc w:val="both"/>
        <w:rPr/>
      </w:pPr>
      <w:r>
        <w:rPr/>
      </w:r>
    </w:p>
    <w:p>
      <w:pPr>
        <w:pStyle w:val="Normal"/>
        <w:ind w:right="-284"/>
        <w:jc w:val="both"/>
        <w:rPr/>
      </w:pPr>
      <w:r>
        <w:rPr/>
      </w:r>
    </w:p>
    <w:p>
      <w:pPr>
        <w:pStyle w:val="Normal"/>
        <w:ind w:right="-284"/>
        <w:jc w:val="both"/>
        <w:rPr/>
      </w:pPr>
      <w:r>
        <w:rPr/>
        <w:t>––––––––––––––––––––––––––––––––––––––––––––––––––––––––––––––––––––––––––––––––</w:t>
      </w:r>
    </w:p>
    <w:p>
      <w:pPr>
        <w:pStyle w:val="Normal"/>
        <w:ind w:right="-284"/>
        <w:jc w:val="center"/>
        <w:rPr>
          <w:b/>
          <w:bCs/>
        </w:rPr>
      </w:pPr>
      <w:r>
        <w:rPr>
          <w:b/>
          <w:bCs/>
        </w:rPr>
        <w:t xml:space="preserve">Раздел </w:t>
      </w:r>
      <w:r>
        <w:rPr>
          <w:b/>
          <w:bCs/>
          <w:lang w:val="en-US"/>
        </w:rPr>
        <w:t>II</w:t>
      </w:r>
    </w:p>
    <w:p>
      <w:pPr>
        <w:pStyle w:val="Normal"/>
        <w:ind w:right="-284"/>
        <w:jc w:val="both"/>
        <w:rPr>
          <w:b/>
          <w:bCs/>
        </w:rPr>
      </w:pPr>
      <w:r>
        <w:rPr>
          <w:b/>
          <w:bCs/>
        </w:rPr>
      </w:r>
    </w:p>
    <w:tbl>
      <w:tblPr>
        <w:tblW w:w="9606" w:type="dxa"/>
        <w:jc w:val="left"/>
        <w:tblInd w:w="0" w:type="dxa"/>
        <w:tblLayout w:type="fixed"/>
        <w:tblCellMar>
          <w:top w:w="0" w:type="dxa"/>
          <w:left w:w="108" w:type="dxa"/>
          <w:bottom w:w="0" w:type="dxa"/>
          <w:right w:w="108" w:type="dxa"/>
        </w:tblCellMar>
      </w:tblPr>
      <w:tblGrid>
        <w:gridCol w:w="1245"/>
        <w:gridCol w:w="848"/>
        <w:gridCol w:w="1559"/>
        <w:gridCol w:w="1276"/>
        <w:gridCol w:w="2029"/>
        <w:gridCol w:w="2649"/>
      </w:tblGrid>
      <w:tr>
        <w:trPr/>
        <w:tc>
          <w:tcPr>
            <w:tcW w:w="9606" w:type="dxa"/>
            <w:gridSpan w:val="6"/>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Закон города Севастополя от 01.12.2015 №209-ЗС «О дополнительном лекарственном обеспечении льготных категорий граждан города Севастополя» (далее – Закон города Севастополя)</w:t>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Код категории</w:t>
            </w:r>
          </w:p>
        </w:tc>
        <w:tc>
          <w:tcPr>
            <w:tcW w:w="848"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lang w:val="en-US"/>
              </w:rPr>
            </w:pPr>
            <w:r>
              <w:rPr>
                <w:b/>
                <w:bCs/>
                <w:sz w:val="22"/>
                <w:szCs w:val="22"/>
                <w:lang w:val="en-US"/>
              </w:rPr>
              <w:t>ID</w:t>
            </w:r>
          </w:p>
        </w:tc>
        <w:tc>
          <w:tcPr>
            <w:tcW w:w="1559" w:type="dxa"/>
            <w:tcBorders>
              <w:top w:val="single" w:sz="4" w:space="0" w:color="000000"/>
              <w:left w:val="single" w:sz="4" w:space="0" w:color="000000"/>
              <w:bottom w:val="single" w:sz="4" w:space="0" w:color="000000"/>
              <w:right w:val="single" w:sz="4" w:space="0" w:color="000000"/>
            </w:tcBorders>
          </w:tcPr>
          <w:p>
            <w:pPr>
              <w:pStyle w:val="Normal"/>
              <w:ind w:right="29"/>
              <w:jc w:val="center"/>
              <w:rPr>
                <w:b/>
                <w:bCs/>
                <w:sz w:val="22"/>
                <w:szCs w:val="22"/>
              </w:rPr>
            </w:pPr>
            <w:r>
              <w:rPr>
                <w:b/>
                <w:bCs/>
                <w:sz w:val="22"/>
                <w:szCs w:val="22"/>
              </w:rPr>
              <w:t>Наименование категории заболеваний</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Коды диагнозов по МКБ-10</w:t>
            </w:r>
          </w:p>
        </w:tc>
        <w:tc>
          <w:tcPr>
            <w:tcW w:w="2029"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Наименование диагноза по МКБ-10 (справочно)</w:t>
            </w:r>
          </w:p>
        </w:tc>
        <w:tc>
          <w:tcPr>
            <w:tcW w:w="2649"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Лекарственные препараты</w:t>
            </w:r>
          </w:p>
        </w:tc>
      </w:tr>
      <w:tr>
        <w:trPr>
          <w:trHeight w:val="462" w:hRule="atLeast"/>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500</w:t>
            </w:r>
          </w:p>
        </w:tc>
        <w:tc>
          <w:tcPr>
            <w:tcW w:w="84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ind w:right="29"/>
              <w:rPr>
                <w:sz w:val="22"/>
                <w:szCs w:val="22"/>
              </w:rPr>
            </w:pPr>
            <w:r>
              <w:rPr>
                <w:sz w:val="22"/>
                <w:szCs w:val="22"/>
              </w:rPr>
              <w:t>Граждане с заболеванием «Спинальная мышечная атрофия»</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G12.0</w:t>
            </w:r>
          </w:p>
        </w:tc>
        <w:tc>
          <w:tcPr>
            <w:tcW w:w="2029" w:type="dxa"/>
            <w:tcBorders>
              <w:top w:val="single" w:sz="4" w:space="0" w:color="000000"/>
              <w:left w:val="single" w:sz="4" w:space="0" w:color="000000"/>
              <w:bottom w:val="single" w:sz="4" w:space="0" w:color="000000"/>
              <w:right w:val="single" w:sz="4" w:space="0" w:color="000000"/>
            </w:tcBorders>
          </w:tcPr>
          <w:p>
            <w:pPr>
              <w:pStyle w:val="Normal"/>
              <w:rPr/>
            </w:pPr>
            <w:r>
              <w:rPr>
                <w:sz w:val="22"/>
                <w:szCs w:val="22"/>
              </w:rPr>
              <w:t xml:space="preserve">Детская спинальная мышечная атрофия </w:t>
            </w:r>
            <w:r>
              <w:rPr>
                <w:sz w:val="22"/>
                <w:szCs w:val="22"/>
                <w:lang w:val="en-US"/>
              </w:rPr>
              <w:t>I</w:t>
            </w:r>
            <w:r>
              <w:rPr>
                <w:sz w:val="22"/>
                <w:szCs w:val="22"/>
              </w:rPr>
              <w:t xml:space="preserve"> тип [Верднига-Гоффмана]</w:t>
            </w:r>
          </w:p>
        </w:tc>
        <w:tc>
          <w:tcPr>
            <w:tcW w:w="2649" w:type="dxa"/>
            <w:vMerge w:val="restart"/>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Лекарственные препараты для лечения заболевания «Спинальная мышечная атрофия»</w:t>
            </w:r>
          </w:p>
        </w:tc>
      </w:tr>
      <w:tr>
        <w:trPr>
          <w:trHeight w:val="1019"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84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rPr>
                <w:b/>
                <w:bCs/>
                <w:sz w:val="22"/>
                <w:szCs w:val="22"/>
              </w:rPr>
            </w:pPr>
            <w:r>
              <w:rPr>
                <w:b/>
                <w:bCs/>
                <w:sz w:val="22"/>
                <w:szCs w:val="22"/>
              </w:rPr>
            </w:r>
          </w:p>
        </w:tc>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G12.1</w:t>
            </w:r>
          </w:p>
        </w:tc>
        <w:tc>
          <w:tcPr>
            <w:tcW w:w="202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наследственные спинальные мышечные атрофии</w:t>
            </w:r>
          </w:p>
        </w:tc>
        <w:tc>
          <w:tcPr>
            <w:tcW w:w="264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1032"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84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rPr>
                <w:b/>
                <w:bCs/>
                <w:sz w:val="22"/>
                <w:szCs w:val="22"/>
              </w:rPr>
            </w:pPr>
            <w:r>
              <w:rPr>
                <w:b/>
                <w:bCs/>
                <w:sz w:val="22"/>
                <w:szCs w:val="22"/>
              </w:rPr>
            </w:r>
          </w:p>
        </w:tc>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G12.9</w:t>
            </w:r>
          </w:p>
        </w:tc>
        <w:tc>
          <w:tcPr>
            <w:tcW w:w="202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Спинальная мышечная атрофия неуточненная</w:t>
            </w:r>
          </w:p>
        </w:tc>
        <w:tc>
          <w:tcPr>
            <w:tcW w:w="264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285" w:hRule="atLeast"/>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501</w:t>
            </w:r>
          </w:p>
        </w:tc>
        <w:tc>
          <w:tcPr>
            <w:tcW w:w="84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ind w:right="29"/>
              <w:rPr/>
            </w:pPr>
            <w:r>
              <w:rPr>
                <w:sz w:val="22"/>
                <w:szCs w:val="22"/>
              </w:rPr>
              <w:t xml:space="preserve">Лица, страдающие гипертонической болезнью </w:t>
            </w:r>
            <w:r>
              <w:rPr>
                <w:sz w:val="22"/>
                <w:szCs w:val="22"/>
                <w:lang w:val="en-US"/>
              </w:rPr>
              <w:t>II</w:t>
            </w:r>
            <w:r>
              <w:rPr>
                <w:sz w:val="22"/>
                <w:szCs w:val="22"/>
              </w:rPr>
              <w:t xml:space="preserve"> и </w:t>
            </w:r>
            <w:r>
              <w:rPr>
                <w:sz w:val="22"/>
                <w:szCs w:val="22"/>
                <w:lang w:val="en-US"/>
              </w:rPr>
              <w:t>III</w:t>
            </w:r>
            <w:r>
              <w:rPr>
                <w:sz w:val="22"/>
                <w:szCs w:val="22"/>
              </w:rPr>
              <w:t xml:space="preserve"> стадий</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I11</w:t>
            </w:r>
          </w:p>
        </w:tc>
        <w:tc>
          <w:tcPr>
            <w:tcW w:w="202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Гипертензивная болезнь сердца [гипертоническая болезнь сердца с преимущественным поражением сердца]</w:t>
            </w:r>
          </w:p>
        </w:tc>
        <w:tc>
          <w:tcPr>
            <w:tcW w:w="2649" w:type="dxa"/>
            <w:vMerge w:val="restart"/>
            <w:tcBorders>
              <w:top w:val="single" w:sz="4" w:space="0" w:color="000000"/>
              <w:left w:val="single" w:sz="4" w:space="0" w:color="000000"/>
              <w:bottom w:val="single" w:sz="4" w:space="0" w:color="000000"/>
              <w:right w:val="single" w:sz="4" w:space="0" w:color="000000"/>
            </w:tcBorders>
          </w:tcPr>
          <w:p>
            <w:pPr>
              <w:pStyle w:val="Normal"/>
              <w:rPr/>
            </w:pPr>
            <w:r>
              <w:rPr>
                <w:sz w:val="22"/>
                <w:szCs w:val="22"/>
              </w:rPr>
              <w:t xml:space="preserve">Гиполипидемические препараты, диуретики, бета-адреноблокаторы, ингибиторы АПФ, антагонисты рецепторов ангиотензина </w:t>
            </w:r>
            <w:r>
              <w:rPr>
                <w:sz w:val="22"/>
                <w:szCs w:val="22"/>
                <w:lang w:val="en-US"/>
              </w:rPr>
              <w:t>II</w:t>
            </w:r>
            <w:r>
              <w:rPr>
                <w:sz w:val="22"/>
                <w:szCs w:val="22"/>
              </w:rPr>
              <w:t>, антагонисты кальция, антикоагулянты</w:t>
            </w:r>
          </w:p>
        </w:tc>
      </w:tr>
      <w:tr>
        <w:trPr>
          <w:trHeight w:val="339"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84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rPr>
                <w:b/>
                <w:bCs/>
                <w:sz w:val="22"/>
                <w:szCs w:val="22"/>
              </w:rPr>
            </w:pPr>
            <w:r>
              <w:rPr>
                <w:b/>
                <w:bCs/>
                <w:sz w:val="22"/>
                <w:szCs w:val="22"/>
              </w:rPr>
            </w:r>
          </w:p>
        </w:tc>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I12</w:t>
            </w:r>
          </w:p>
        </w:tc>
        <w:tc>
          <w:tcPr>
            <w:tcW w:w="202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Гипертензивная [гипертоническая] болезнь с преимущественным поражением почек</w:t>
            </w:r>
          </w:p>
        </w:tc>
        <w:tc>
          <w:tcPr>
            <w:tcW w:w="264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367"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84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rPr>
                <w:b/>
                <w:bCs/>
                <w:sz w:val="22"/>
                <w:szCs w:val="22"/>
              </w:rPr>
            </w:pPr>
            <w:r>
              <w:rPr>
                <w:b/>
                <w:bCs/>
                <w:sz w:val="22"/>
                <w:szCs w:val="22"/>
              </w:rPr>
            </w:r>
          </w:p>
        </w:tc>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I13</w:t>
            </w:r>
          </w:p>
        </w:tc>
        <w:tc>
          <w:tcPr>
            <w:tcW w:w="202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Гипертензивная [гипертоническая] болезнь с преимущественным поражением сердца и почек</w:t>
            </w:r>
          </w:p>
        </w:tc>
        <w:tc>
          <w:tcPr>
            <w:tcW w:w="264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748" w:hRule="atLeast"/>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502</w:t>
            </w:r>
          </w:p>
        </w:tc>
        <w:tc>
          <w:tcPr>
            <w:tcW w:w="84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ind w:right="29"/>
              <w:rPr>
                <w:sz w:val="22"/>
                <w:szCs w:val="22"/>
              </w:rPr>
            </w:pPr>
            <w:r>
              <w:rPr>
                <w:sz w:val="22"/>
                <w:szCs w:val="22"/>
              </w:rPr>
              <w:t>Лица, перенесшие тромбоз глубоких вен и тромбоэмболию легочной артерии</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I81</w:t>
            </w:r>
          </w:p>
        </w:tc>
        <w:tc>
          <w:tcPr>
            <w:tcW w:w="202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Тромбоз портальной вены</w:t>
            </w:r>
          </w:p>
        </w:tc>
        <w:tc>
          <w:tcPr>
            <w:tcW w:w="2649" w:type="dxa"/>
            <w:vMerge w:val="restart"/>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Антикоагулянты, флеботропные препараты</w:t>
            </w:r>
          </w:p>
        </w:tc>
      </w:tr>
      <w:tr>
        <w:trPr>
          <w:trHeight w:val="1032"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84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rPr>
                <w:b/>
                <w:bCs/>
                <w:sz w:val="22"/>
                <w:szCs w:val="22"/>
              </w:rPr>
            </w:pPr>
            <w:r>
              <w:rPr>
                <w:b/>
                <w:bCs/>
                <w:sz w:val="22"/>
                <w:szCs w:val="22"/>
              </w:rPr>
            </w:r>
          </w:p>
        </w:tc>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I82</w:t>
            </w:r>
          </w:p>
        </w:tc>
        <w:tc>
          <w:tcPr>
            <w:tcW w:w="202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Эмболия и тромбоз других вен</w:t>
            </w:r>
          </w:p>
        </w:tc>
        <w:tc>
          <w:tcPr>
            <w:tcW w:w="264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563" w:hRule="atLeast"/>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503</w:t>
            </w:r>
          </w:p>
        </w:tc>
        <w:tc>
          <w:tcPr>
            <w:tcW w:w="84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ind w:right="29"/>
              <w:rPr/>
            </w:pPr>
            <w:r>
              <w:rPr>
                <w:sz w:val="22"/>
                <w:szCs w:val="22"/>
              </w:rPr>
              <w:t xml:space="preserve">Лица, страдающие ИБС: стенокардия напряжения </w:t>
            </w:r>
            <w:r>
              <w:rPr>
                <w:sz w:val="22"/>
                <w:szCs w:val="22"/>
                <w:lang w:val="en-US"/>
              </w:rPr>
              <w:t>III</w:t>
            </w:r>
            <w:r>
              <w:rPr>
                <w:sz w:val="22"/>
                <w:szCs w:val="22"/>
              </w:rPr>
              <w:t xml:space="preserve"> – </w:t>
            </w:r>
            <w:r>
              <w:rPr>
                <w:sz w:val="22"/>
                <w:szCs w:val="22"/>
                <w:lang w:val="en-US"/>
              </w:rPr>
              <w:t>IV</w:t>
            </w:r>
            <w:r>
              <w:rPr>
                <w:sz w:val="22"/>
                <w:szCs w:val="22"/>
              </w:rPr>
              <w:t xml:space="preserve"> функциональный класс;</w:t>
            </w:r>
          </w:p>
          <w:p>
            <w:pPr>
              <w:pStyle w:val="Normal"/>
              <w:ind w:right="29"/>
              <w:rPr/>
            </w:pPr>
            <w:r>
              <w:rPr>
                <w:sz w:val="22"/>
                <w:szCs w:val="22"/>
              </w:rPr>
              <w:t xml:space="preserve">Хроническая сердечная недостаточность </w:t>
            </w:r>
            <w:r>
              <w:rPr>
                <w:sz w:val="22"/>
                <w:szCs w:val="22"/>
                <w:lang w:val="en-US"/>
              </w:rPr>
              <w:t>II</w:t>
            </w:r>
            <w:r>
              <w:rPr>
                <w:sz w:val="22"/>
                <w:szCs w:val="22"/>
              </w:rPr>
              <w:t xml:space="preserve"> – </w:t>
            </w:r>
            <w:r>
              <w:rPr>
                <w:sz w:val="22"/>
                <w:szCs w:val="22"/>
                <w:lang w:val="en-US"/>
              </w:rPr>
              <w:t>IV</w:t>
            </w:r>
            <w:r>
              <w:rPr>
                <w:sz w:val="22"/>
                <w:szCs w:val="22"/>
              </w:rPr>
              <w:t>;</w:t>
            </w:r>
          </w:p>
          <w:p>
            <w:pPr>
              <w:pStyle w:val="Normal"/>
              <w:ind w:right="29"/>
              <w:rPr>
                <w:sz w:val="22"/>
                <w:szCs w:val="22"/>
              </w:rPr>
            </w:pPr>
            <w:r>
              <w:rPr>
                <w:sz w:val="22"/>
                <w:szCs w:val="22"/>
              </w:rPr>
              <w:t>Постинфарктный кардиосклероз</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I20.8</w:t>
            </w:r>
          </w:p>
        </w:tc>
        <w:tc>
          <w:tcPr>
            <w:tcW w:w="202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Стенокардия напряжения</w:t>
            </w:r>
          </w:p>
          <w:p>
            <w:pPr>
              <w:pStyle w:val="Normal"/>
              <w:rPr>
                <w:sz w:val="22"/>
                <w:szCs w:val="22"/>
              </w:rPr>
            </w:pPr>
            <w:r>
              <w:rPr>
                <w:sz w:val="22"/>
                <w:szCs w:val="22"/>
              </w:rPr>
              <w:t>Стабильная стенокардия</w:t>
            </w:r>
          </w:p>
        </w:tc>
        <w:tc>
          <w:tcPr>
            <w:tcW w:w="2649" w:type="dxa"/>
            <w:vMerge w:val="restart"/>
            <w:tcBorders>
              <w:top w:val="single" w:sz="4" w:space="0" w:color="000000"/>
              <w:left w:val="single" w:sz="4" w:space="0" w:color="000000"/>
              <w:bottom w:val="single" w:sz="4" w:space="0" w:color="000000"/>
              <w:right w:val="single" w:sz="4" w:space="0" w:color="000000"/>
            </w:tcBorders>
          </w:tcPr>
          <w:p>
            <w:pPr>
              <w:pStyle w:val="Normal"/>
              <w:rPr/>
            </w:pPr>
            <w:r>
              <w:rPr>
                <w:sz w:val="22"/>
                <w:szCs w:val="22"/>
              </w:rPr>
              <w:t xml:space="preserve">Гиполипидемические препараты, диуретики, бета-адреноблокаторы, ингибиторы АПФ, антагонисты рецепторов ангиотензина </w:t>
            </w:r>
            <w:r>
              <w:rPr>
                <w:sz w:val="22"/>
                <w:szCs w:val="22"/>
                <w:lang w:val="en-US"/>
              </w:rPr>
              <w:t>II</w:t>
            </w:r>
            <w:r>
              <w:rPr>
                <w:sz w:val="22"/>
                <w:szCs w:val="22"/>
              </w:rPr>
              <w:t>, антагонисты кальция, нитраты и нитратоподобные средства, антиагреганты, сердечные гликозиды</w:t>
            </w:r>
          </w:p>
        </w:tc>
      </w:tr>
      <w:tr>
        <w:trPr>
          <w:trHeight w:val="1209"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84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rPr>
                <w:b/>
                <w:bCs/>
                <w:sz w:val="22"/>
                <w:szCs w:val="22"/>
              </w:rPr>
            </w:pPr>
            <w:r>
              <w:rPr>
                <w:b/>
                <w:bCs/>
                <w:sz w:val="22"/>
                <w:szCs w:val="22"/>
              </w:rPr>
            </w:r>
          </w:p>
        </w:tc>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I50.0</w:t>
            </w:r>
          </w:p>
        </w:tc>
        <w:tc>
          <w:tcPr>
            <w:tcW w:w="202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Застойная сердечная недостаточность</w:t>
            </w:r>
          </w:p>
        </w:tc>
        <w:tc>
          <w:tcPr>
            <w:tcW w:w="264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1236"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84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rPr>
                <w:b/>
                <w:bCs/>
                <w:sz w:val="22"/>
                <w:szCs w:val="22"/>
              </w:rPr>
            </w:pPr>
            <w:r>
              <w:rPr>
                <w:b/>
                <w:bCs/>
                <w:sz w:val="22"/>
                <w:szCs w:val="22"/>
              </w:rPr>
            </w:r>
          </w:p>
        </w:tc>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I25.8</w:t>
            </w:r>
          </w:p>
        </w:tc>
        <w:tc>
          <w:tcPr>
            <w:tcW w:w="202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формы хронической ишемической болезни сердца (с упоминанием о перенесенном ранее инфаркте миокарда, зарегистрированном документально, после консультации кардиолога</w:t>
            </w:r>
          </w:p>
        </w:tc>
        <w:tc>
          <w:tcPr>
            <w:tcW w:w="264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869" w:hRule="atLeast"/>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504</w:t>
            </w:r>
          </w:p>
        </w:tc>
        <w:tc>
          <w:tcPr>
            <w:tcW w:w="848"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ind w:right="29"/>
              <w:rPr>
                <w:sz w:val="22"/>
                <w:szCs w:val="22"/>
              </w:rPr>
            </w:pPr>
            <w:r>
              <w:rPr>
                <w:sz w:val="22"/>
                <w:szCs w:val="22"/>
              </w:rPr>
              <w:t>Лица, страдающие нарушением ритма сердца (фибрилляция предсердий, желудочковая экстрасистолия)</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I48</w:t>
            </w:r>
          </w:p>
        </w:tc>
        <w:tc>
          <w:tcPr>
            <w:tcW w:w="202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Фибрилляция и трепетание предсердий</w:t>
            </w:r>
          </w:p>
        </w:tc>
        <w:tc>
          <w:tcPr>
            <w:tcW w:w="2649" w:type="dxa"/>
            <w:vMerge w:val="restart"/>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Антикоагулянты, антиаритмические препараты, нитраты и нитратоподобные средства, антиагреганты</w:t>
            </w:r>
          </w:p>
        </w:tc>
      </w:tr>
      <w:tr>
        <w:trPr>
          <w:trHeight w:val="874"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84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rPr>
                <w:b/>
                <w:bCs/>
                <w:sz w:val="22"/>
                <w:szCs w:val="22"/>
              </w:rPr>
            </w:pPr>
            <w:r>
              <w:rPr>
                <w:b/>
                <w:bCs/>
                <w:sz w:val="22"/>
                <w:szCs w:val="22"/>
              </w:rPr>
            </w:r>
          </w:p>
        </w:tc>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I49</w:t>
            </w:r>
          </w:p>
        </w:tc>
        <w:tc>
          <w:tcPr>
            <w:tcW w:w="202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нарушения сердечного ритма</w:t>
            </w:r>
          </w:p>
        </w:tc>
        <w:tc>
          <w:tcPr>
            <w:tcW w:w="264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874" w:hRule="atLeast"/>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508</w:t>
            </w:r>
          </w:p>
        </w:tc>
        <w:tc>
          <w:tcPr>
            <w:tcW w:w="84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559" w:type="dxa"/>
            <w:tcBorders>
              <w:top w:val="single" w:sz="4" w:space="0" w:color="000000"/>
              <w:left w:val="single" w:sz="4" w:space="0" w:color="000000"/>
              <w:bottom w:val="single" w:sz="4" w:space="0" w:color="000000"/>
              <w:right w:val="single" w:sz="4" w:space="0" w:color="000000"/>
            </w:tcBorders>
          </w:tcPr>
          <w:p>
            <w:pPr>
              <w:pStyle w:val="Normal"/>
              <w:ind w:right="29"/>
              <w:rPr>
                <w:sz w:val="22"/>
                <w:szCs w:val="22"/>
              </w:rPr>
            </w:pPr>
            <w:r>
              <w:rPr>
                <w:sz w:val="22"/>
                <w:szCs w:val="22"/>
              </w:rPr>
              <w:t>Лица, перенесшие острое нарушение мозгового кровообращения (209-ЗС от 01.12.2015)</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I69.(0-4)</w:t>
            </w:r>
          </w:p>
        </w:tc>
        <w:tc>
          <w:tcPr>
            <w:tcW w:w="202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Последствия субарахноидального кровоизлияния. Последствия внутричерепного кровоизлияния. Последствия другого нетравматического внутричерепного кровоизлияния. Последствия инфаркта мозга. Последствия инсульта, неуточненные как кровоизлияние или инфаркт мозга.</w:t>
            </w:r>
          </w:p>
        </w:tc>
        <w:tc>
          <w:tcPr>
            <w:tcW w:w="264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Ноотропные средства, антиагреганты, антикоагулянты</w:t>
            </w:r>
          </w:p>
        </w:tc>
      </w:tr>
      <w:tr>
        <w:trPr>
          <w:trHeight w:val="874" w:hRule="atLeast"/>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509</w:t>
            </w:r>
          </w:p>
        </w:tc>
        <w:tc>
          <w:tcPr>
            <w:tcW w:w="84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559" w:type="dxa"/>
            <w:tcBorders>
              <w:top w:val="single" w:sz="4" w:space="0" w:color="000000"/>
              <w:left w:val="single" w:sz="4" w:space="0" w:color="000000"/>
              <w:bottom w:val="single" w:sz="4" w:space="0" w:color="000000"/>
              <w:right w:val="single" w:sz="4" w:space="0" w:color="000000"/>
            </w:tcBorders>
          </w:tcPr>
          <w:p>
            <w:pPr>
              <w:pStyle w:val="Normal"/>
              <w:ind w:right="29"/>
              <w:rPr>
                <w:sz w:val="22"/>
                <w:szCs w:val="22"/>
              </w:rPr>
            </w:pPr>
            <w:r>
              <w:rPr>
                <w:sz w:val="22"/>
                <w:szCs w:val="22"/>
              </w:rPr>
              <w:t>Лица, перенесшие операцию на сердце и артериях, включая рентгенэндоваскулярные вмешательства (за исключением протезированных клапанов сердца)</w:t>
            </w:r>
          </w:p>
        </w:tc>
        <w:tc>
          <w:tcPr>
            <w:tcW w:w="1276"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I97.1</w:t>
            </w:r>
          </w:p>
        </w:tc>
        <w:tc>
          <w:tcPr>
            <w:tcW w:w="202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функциональные нарушения после операций на сердце</w:t>
            </w:r>
          </w:p>
        </w:tc>
        <w:tc>
          <w:tcPr>
            <w:tcW w:w="2649"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Антиагреганты</w:t>
            </w:r>
          </w:p>
        </w:tc>
      </w:tr>
    </w:tbl>
    <w:p>
      <w:pPr>
        <w:pStyle w:val="Normal"/>
        <w:ind w:right="-284"/>
        <w:jc w:val="both"/>
        <w:rPr/>
      </w:pPr>
      <w:r>
        <w:rPr/>
      </w:r>
    </w:p>
    <w:p>
      <w:pPr>
        <w:pStyle w:val="Normal"/>
        <w:ind w:right="-284"/>
        <w:jc w:val="both"/>
        <w:rPr/>
      </w:pPr>
      <w:r>
        <w:rPr/>
      </w:r>
    </w:p>
    <w:p>
      <w:pPr>
        <w:pStyle w:val="Normal"/>
        <w:ind w:right="-284"/>
        <w:jc w:val="both"/>
        <w:rPr/>
      </w:pPr>
      <w:r>
        <w:rPr/>
        <w:t>––––––––––––––––––––––––––––––––––––––––––––––––––––––––––––––––––––––––––––––––</w:t>
      </w:r>
    </w:p>
    <w:p>
      <w:pPr>
        <w:pStyle w:val="Normal"/>
        <w:ind w:right="-284"/>
        <w:jc w:val="both"/>
        <w:rPr/>
      </w:pPr>
      <w:r>
        <w:rPr/>
      </w:r>
    </w:p>
    <w:p>
      <w:pPr>
        <w:pStyle w:val="Normal"/>
        <w:ind w:right="-284"/>
        <w:jc w:val="both"/>
        <w:rPr/>
      </w:pPr>
      <w:r>
        <w:rPr/>
      </w:r>
    </w:p>
    <w:p>
      <w:pPr>
        <w:pStyle w:val="Normal"/>
        <w:ind w:right="-284"/>
        <w:jc w:val="center"/>
        <w:rPr>
          <w:b/>
          <w:bCs/>
        </w:rPr>
      </w:pPr>
      <w:r>
        <w:rPr>
          <w:b/>
          <w:bCs/>
        </w:rPr>
        <w:t xml:space="preserve">Раздел </w:t>
      </w:r>
      <w:r>
        <w:rPr>
          <w:b/>
          <w:bCs/>
          <w:lang w:val="en-US"/>
        </w:rPr>
        <w:t>III</w:t>
      </w:r>
    </w:p>
    <w:p>
      <w:pPr>
        <w:pStyle w:val="Normal"/>
        <w:ind w:right="-284"/>
        <w:jc w:val="both"/>
        <w:rPr>
          <w:b/>
          <w:bCs/>
        </w:rPr>
      </w:pPr>
      <w:r>
        <w:rPr>
          <w:b/>
          <w:bCs/>
        </w:rPr>
      </w:r>
    </w:p>
    <w:tbl>
      <w:tblPr>
        <w:tblW w:w="9747" w:type="dxa"/>
        <w:jc w:val="left"/>
        <w:tblInd w:w="0" w:type="dxa"/>
        <w:tblLayout w:type="fixed"/>
        <w:tblCellMar>
          <w:top w:w="0" w:type="dxa"/>
          <w:left w:w="108" w:type="dxa"/>
          <w:bottom w:w="0" w:type="dxa"/>
          <w:right w:w="108" w:type="dxa"/>
        </w:tblCellMar>
      </w:tblPr>
      <w:tblGrid>
        <w:gridCol w:w="959"/>
        <w:gridCol w:w="1559"/>
        <w:gridCol w:w="1418"/>
        <w:gridCol w:w="2551"/>
        <w:gridCol w:w="3260"/>
      </w:tblGrid>
      <w:tr>
        <w:trPr/>
        <w:tc>
          <w:tcPr>
            <w:tcW w:w="9747" w:type="dxa"/>
            <w:gridSpan w:val="5"/>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Постановление Правительства РФ от 26.04.2012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w:t>
            </w:r>
          </w:p>
        </w:tc>
      </w:tr>
      <w:tr>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Код категории</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lang w:val="en-US"/>
              </w:rPr>
            </w:pPr>
            <w:r>
              <w:rPr>
                <w:b/>
                <w:bCs/>
                <w:sz w:val="22"/>
                <w:szCs w:val="22"/>
                <w:lang w:val="en-US"/>
              </w:rPr>
              <w:t>ID</w:t>
            </w:r>
          </w:p>
        </w:tc>
        <w:tc>
          <w:tcPr>
            <w:tcW w:w="1418" w:type="dxa"/>
            <w:tcBorders>
              <w:top w:val="single" w:sz="4" w:space="0" w:color="000000"/>
              <w:left w:val="single" w:sz="4" w:space="0" w:color="000000"/>
              <w:bottom w:val="single" w:sz="4" w:space="0" w:color="000000"/>
              <w:right w:val="single" w:sz="4" w:space="0" w:color="000000"/>
            </w:tcBorders>
          </w:tcPr>
          <w:p>
            <w:pPr>
              <w:pStyle w:val="Normal"/>
              <w:ind w:right="29"/>
              <w:jc w:val="center"/>
              <w:rPr>
                <w:b/>
                <w:bCs/>
                <w:sz w:val="22"/>
                <w:szCs w:val="22"/>
              </w:rPr>
            </w:pPr>
            <w:r>
              <w:rPr>
                <w:b/>
                <w:bCs/>
                <w:sz w:val="22"/>
                <w:szCs w:val="22"/>
              </w:rPr>
              <w:t>Коды диагнозов по МКБ-10</w:t>
            </w:r>
          </w:p>
        </w:tc>
        <w:tc>
          <w:tcPr>
            <w:tcW w:w="2551"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Наименование категории заболеваний</w:t>
            </w:r>
          </w:p>
        </w:tc>
        <w:tc>
          <w:tcPr>
            <w:tcW w:w="326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Лекарственные препараты</w:t>
            </w:r>
          </w:p>
        </w:tc>
      </w:tr>
      <w:tr>
        <w:trPr>
          <w:trHeight w:val="1562"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552</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1.00000.0108</w:t>
            </w:r>
          </w:p>
        </w:tc>
        <w:tc>
          <w:tcPr>
            <w:tcW w:w="1418"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lang w:val="en-US"/>
              </w:rPr>
            </w:pPr>
            <w:r>
              <w:rPr>
                <w:sz w:val="22"/>
                <w:szCs w:val="22"/>
                <w:lang w:val="en-US"/>
              </w:rPr>
              <w:t>D59.5</w:t>
            </w:r>
          </w:p>
        </w:tc>
        <w:tc>
          <w:tcPr>
            <w:tcW w:w="25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Пароксизмальная ночная гемоглобинурия (Маркиафавы-Микели)</w:t>
            </w:r>
          </w:p>
        </w:tc>
        <w:tc>
          <w:tcPr>
            <w:tcW w:w="326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Лекарственные препараты для лечения заболевания кроветворных органов и отдельных нарушений, вовлекающих иммунный механизм (Иммунодепрессивные средства; Глюкокортикостероиды; Цитостатические средства)</w:t>
            </w:r>
          </w:p>
        </w:tc>
      </w:tr>
      <w:tr>
        <w:trPr>
          <w:trHeight w:val="428"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555</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1.00000.0109</w:t>
            </w:r>
          </w:p>
        </w:tc>
        <w:tc>
          <w:tcPr>
            <w:tcW w:w="1418"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lang w:val="en-US"/>
              </w:rPr>
            </w:pPr>
            <w:r>
              <w:rPr>
                <w:sz w:val="22"/>
                <w:szCs w:val="22"/>
                <w:lang w:val="en-US"/>
              </w:rPr>
              <w:t>D69.3</w:t>
            </w:r>
          </w:p>
        </w:tc>
        <w:tc>
          <w:tcPr>
            <w:tcW w:w="25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Идиопатическая тромбоцитопеническая пурпура (синдром Эванса)</w:t>
            </w:r>
          </w:p>
        </w:tc>
        <w:tc>
          <w:tcPr>
            <w:tcW w:w="326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Лекарственные препараты для лечения заболевания кроветворных органов и отдельных нарушений, вовлекающих иммунный механизм</w:t>
            </w:r>
          </w:p>
          <w:p>
            <w:pPr>
              <w:pStyle w:val="Normal"/>
              <w:rPr>
                <w:sz w:val="22"/>
                <w:szCs w:val="22"/>
              </w:rPr>
            </w:pPr>
            <w:r>
              <w:rPr>
                <w:sz w:val="22"/>
                <w:szCs w:val="22"/>
              </w:rPr>
              <w:t>(Глюкокортикостероиды; Антигеморрагические средства; Иммуноглобулины)</w:t>
            </w:r>
          </w:p>
        </w:tc>
      </w:tr>
      <w:tr>
        <w:trPr>
          <w:trHeight w:val="428"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556</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1.00000.0110</w:t>
            </w:r>
          </w:p>
        </w:tc>
        <w:tc>
          <w:tcPr>
            <w:tcW w:w="1418"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lang w:val="en-US"/>
              </w:rPr>
            </w:pPr>
            <w:r>
              <w:rPr>
                <w:sz w:val="22"/>
                <w:szCs w:val="22"/>
                <w:lang w:val="en-US"/>
              </w:rPr>
              <w:t>D84.1</w:t>
            </w:r>
          </w:p>
        </w:tc>
        <w:tc>
          <w:tcPr>
            <w:tcW w:w="25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Дефект в системе комплемента</w:t>
            </w:r>
          </w:p>
        </w:tc>
        <w:tc>
          <w:tcPr>
            <w:tcW w:w="326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Анаболические средства</w:t>
            </w:r>
          </w:p>
        </w:tc>
      </w:tr>
      <w:tr>
        <w:trPr>
          <w:trHeight w:val="428"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557</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1.00000.0111</w:t>
            </w:r>
          </w:p>
        </w:tc>
        <w:tc>
          <w:tcPr>
            <w:tcW w:w="1418"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Е22.8</w:t>
            </w:r>
          </w:p>
        </w:tc>
        <w:tc>
          <w:tcPr>
            <w:tcW w:w="25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Преждевременная половая зрелость центрального происхождения</w:t>
            </w:r>
          </w:p>
        </w:tc>
        <w:tc>
          <w:tcPr>
            <w:tcW w:w="326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Агонисты гонадотропинрилизинг гормонов</w:t>
            </w:r>
          </w:p>
        </w:tc>
      </w:tr>
      <w:tr>
        <w:trPr>
          <w:trHeight w:val="428"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558</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1.00000.0112</w:t>
            </w:r>
          </w:p>
        </w:tc>
        <w:tc>
          <w:tcPr>
            <w:tcW w:w="1418"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Е70.0, Е70.1</w:t>
            </w:r>
          </w:p>
        </w:tc>
        <w:tc>
          <w:tcPr>
            <w:tcW w:w="25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Нарушения обмена ароматических аминокислот (классическая фенилкетонурия, другие виды гиперфенилаланинемии)</w:t>
            </w:r>
          </w:p>
        </w:tc>
        <w:tc>
          <w:tcPr>
            <w:tcW w:w="326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Специализированные продукты лечебного питания на основе аминокислотной смеси без фенилаланина для больных ФКУ</w:t>
            </w:r>
          </w:p>
        </w:tc>
      </w:tr>
      <w:tr>
        <w:trPr>
          <w:trHeight w:val="428"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559</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1.00000.0113</w:t>
            </w:r>
          </w:p>
        </w:tc>
        <w:tc>
          <w:tcPr>
            <w:tcW w:w="1418"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Е70.2</w:t>
            </w:r>
          </w:p>
        </w:tc>
        <w:tc>
          <w:tcPr>
            <w:tcW w:w="25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Тирозинемия</w:t>
            </w:r>
          </w:p>
        </w:tc>
        <w:tc>
          <w:tcPr>
            <w:tcW w:w="326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Препараты для лечения наследственной ферментативной недостаточности</w:t>
            </w:r>
          </w:p>
        </w:tc>
      </w:tr>
      <w:tr>
        <w:trPr>
          <w:trHeight w:val="428"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560</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1.00000.0114</w:t>
            </w:r>
          </w:p>
        </w:tc>
        <w:tc>
          <w:tcPr>
            <w:tcW w:w="1418"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Е71.0</w:t>
            </w:r>
          </w:p>
        </w:tc>
        <w:tc>
          <w:tcPr>
            <w:tcW w:w="25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Болезнь «кленового сиропа» («Лейциноз»)</w:t>
            </w:r>
          </w:p>
        </w:tc>
        <w:tc>
          <w:tcPr>
            <w:tcW w:w="326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Специализированные продукты для диетического лечебного питания детей страдающих болезнью «кленового сиропа»</w:t>
            </w:r>
          </w:p>
        </w:tc>
      </w:tr>
      <w:tr>
        <w:trPr>
          <w:trHeight w:val="428"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561</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1.00000.0115</w:t>
            </w:r>
          </w:p>
        </w:tc>
        <w:tc>
          <w:tcPr>
            <w:tcW w:w="1418"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Е71.1</w:t>
            </w:r>
          </w:p>
        </w:tc>
        <w:tc>
          <w:tcPr>
            <w:tcW w:w="25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виды нарушений обмена аминокислот с разветвленной цепью (изовалериановая ацидемия, метилмалоновая ацидемия, пропионовая ацидемия)</w:t>
            </w:r>
          </w:p>
        </w:tc>
        <w:tc>
          <w:tcPr>
            <w:tcW w:w="326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Препараты, улучшающие метаболизм головного мозга; Средства для коррекции метаболических процессов; Витамины</w:t>
            </w:r>
          </w:p>
        </w:tc>
      </w:tr>
      <w:tr>
        <w:trPr>
          <w:trHeight w:val="428"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562</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1.00000.0116</w:t>
            </w:r>
          </w:p>
        </w:tc>
        <w:tc>
          <w:tcPr>
            <w:tcW w:w="1418"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Е71.3</w:t>
            </w:r>
          </w:p>
        </w:tc>
        <w:tc>
          <w:tcPr>
            <w:tcW w:w="25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Нарушения обмена жирных кислот</w:t>
            </w:r>
          </w:p>
        </w:tc>
        <w:tc>
          <w:tcPr>
            <w:tcW w:w="326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Витамины и витаминоподобные средства</w:t>
            </w:r>
          </w:p>
        </w:tc>
      </w:tr>
      <w:tr>
        <w:trPr>
          <w:trHeight w:val="428"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563</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1.00000.0117</w:t>
            </w:r>
          </w:p>
        </w:tc>
        <w:tc>
          <w:tcPr>
            <w:tcW w:w="1418"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Е72.1</w:t>
            </w:r>
          </w:p>
        </w:tc>
        <w:tc>
          <w:tcPr>
            <w:tcW w:w="25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Гомоцистинурия</w:t>
            </w:r>
          </w:p>
        </w:tc>
        <w:tc>
          <w:tcPr>
            <w:tcW w:w="326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Витамины и витаминоподобные средства</w:t>
            </w:r>
          </w:p>
        </w:tc>
      </w:tr>
      <w:tr>
        <w:trPr>
          <w:trHeight w:val="428"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564</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1.00000.0118</w:t>
            </w:r>
          </w:p>
        </w:tc>
        <w:tc>
          <w:tcPr>
            <w:tcW w:w="1418"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Е72.3</w:t>
            </w:r>
          </w:p>
        </w:tc>
        <w:tc>
          <w:tcPr>
            <w:tcW w:w="25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Глютарикацидурия</w:t>
            </w:r>
          </w:p>
        </w:tc>
        <w:tc>
          <w:tcPr>
            <w:tcW w:w="326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Специализированные продукты для диетического лечебного питания больных, страдающих глютарикацидурией</w:t>
            </w:r>
          </w:p>
        </w:tc>
      </w:tr>
      <w:tr>
        <w:trPr>
          <w:trHeight w:val="428"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565</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1.00000.0119</w:t>
            </w:r>
          </w:p>
        </w:tc>
        <w:tc>
          <w:tcPr>
            <w:tcW w:w="1418"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Е74.2</w:t>
            </w:r>
          </w:p>
        </w:tc>
        <w:tc>
          <w:tcPr>
            <w:tcW w:w="25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Галактоземия</w:t>
            </w:r>
          </w:p>
        </w:tc>
        <w:tc>
          <w:tcPr>
            <w:tcW w:w="326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Специализированные продукты лечебного питания на основе безлактозной смеси для больных с непереносимостью лактозы</w:t>
            </w:r>
          </w:p>
        </w:tc>
      </w:tr>
      <w:tr>
        <w:trPr>
          <w:trHeight w:val="428"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567</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1.00000.0120</w:t>
            </w:r>
          </w:p>
        </w:tc>
        <w:tc>
          <w:tcPr>
            <w:tcW w:w="1418"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Е75.2</w:t>
            </w:r>
          </w:p>
        </w:tc>
        <w:tc>
          <w:tcPr>
            <w:tcW w:w="25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сфинголипидозы: болезнь Фарби (Фарби-Андерсона), Нимана-Пика</w:t>
            </w:r>
          </w:p>
        </w:tc>
        <w:tc>
          <w:tcPr>
            <w:tcW w:w="326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Ферментные и антиферментные средства</w:t>
            </w:r>
          </w:p>
        </w:tc>
      </w:tr>
      <w:tr>
        <w:trPr>
          <w:trHeight w:val="428"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568</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1.00000.0121</w:t>
            </w:r>
          </w:p>
        </w:tc>
        <w:tc>
          <w:tcPr>
            <w:tcW w:w="1418"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Е80.2</w:t>
            </w:r>
          </w:p>
        </w:tc>
        <w:tc>
          <w:tcPr>
            <w:tcW w:w="25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Острая перемежающая (печеночная) порфирия</w:t>
            </w:r>
          </w:p>
        </w:tc>
        <w:tc>
          <w:tcPr>
            <w:tcW w:w="326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Стимуляторы гемопоэза; Н2-антигистаминные средства</w:t>
            </w:r>
          </w:p>
        </w:tc>
      </w:tr>
      <w:tr>
        <w:trPr>
          <w:trHeight w:val="428"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569</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1.00000.0122</w:t>
            </w:r>
          </w:p>
        </w:tc>
        <w:tc>
          <w:tcPr>
            <w:tcW w:w="1418"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Е83.0</w:t>
            </w:r>
          </w:p>
        </w:tc>
        <w:tc>
          <w:tcPr>
            <w:tcW w:w="25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Нарушения обмена меди (болезнь Вильсона)</w:t>
            </w:r>
          </w:p>
        </w:tc>
        <w:tc>
          <w:tcPr>
            <w:tcW w:w="326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Детоксицирующие средства (Медьэлиминирующие препараты)</w:t>
            </w:r>
          </w:p>
        </w:tc>
      </w:tr>
      <w:tr>
        <w:trPr>
          <w:trHeight w:val="428"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570</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1.00000.0123</w:t>
            </w:r>
          </w:p>
        </w:tc>
        <w:tc>
          <w:tcPr>
            <w:tcW w:w="1418" w:type="dxa"/>
            <w:tcBorders>
              <w:top w:val="single" w:sz="4" w:space="0" w:color="000000"/>
              <w:left w:val="single" w:sz="4" w:space="0" w:color="000000"/>
              <w:bottom w:val="single" w:sz="4" w:space="0" w:color="000000"/>
              <w:right w:val="single" w:sz="4" w:space="0" w:color="000000"/>
            </w:tcBorders>
          </w:tcPr>
          <w:p>
            <w:pPr>
              <w:pStyle w:val="Normal"/>
              <w:ind w:right="29"/>
              <w:jc w:val="both"/>
              <w:rPr/>
            </w:pPr>
            <w:r>
              <w:rPr>
                <w:sz w:val="22"/>
                <w:szCs w:val="22"/>
                <w:lang w:val="en-US"/>
              </w:rPr>
              <w:t>Q</w:t>
            </w:r>
            <w:r>
              <w:rPr>
                <w:sz w:val="22"/>
                <w:szCs w:val="22"/>
              </w:rPr>
              <w:t>78.0</w:t>
            </w:r>
          </w:p>
        </w:tc>
        <w:tc>
          <w:tcPr>
            <w:tcW w:w="25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Незавершенный остеогенез</w:t>
            </w:r>
          </w:p>
        </w:tc>
        <w:tc>
          <w:tcPr>
            <w:tcW w:w="326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Препараты, регулирующие обмен кальция; Гормоны гипоталамуса, гипофиза, гонадотропины и их антагонисты</w:t>
            </w:r>
          </w:p>
        </w:tc>
      </w:tr>
      <w:tr>
        <w:trPr>
          <w:trHeight w:val="428" w:hRule="atLeast"/>
        </w:trPr>
        <w:tc>
          <w:tcPr>
            <w:tcW w:w="959"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571</w:t>
            </w:r>
          </w:p>
        </w:tc>
        <w:tc>
          <w:tcPr>
            <w:tcW w:w="1559"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1.00000.0124</w:t>
            </w:r>
          </w:p>
        </w:tc>
        <w:tc>
          <w:tcPr>
            <w:tcW w:w="1418"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lang w:val="en-US"/>
              </w:rPr>
            </w:pPr>
            <w:r>
              <w:rPr>
                <w:sz w:val="22"/>
                <w:szCs w:val="22"/>
                <w:lang w:val="en-US"/>
              </w:rPr>
              <w:t>I27.0</w:t>
            </w:r>
          </w:p>
        </w:tc>
        <w:tc>
          <w:tcPr>
            <w:tcW w:w="2551"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Легочная (артериальная) гипертензия (идиопатическая) (первичная)</w:t>
            </w:r>
          </w:p>
        </w:tc>
        <w:tc>
          <w:tcPr>
            <w:tcW w:w="326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Препараты групп: Блокаторы кальциевых каналов; Простогландины; Антагонисты эндотелиновых рецепторов; Ингибиторы фосфодиэстеразы 5 типа</w:t>
            </w:r>
          </w:p>
        </w:tc>
      </w:tr>
    </w:tbl>
    <w:p>
      <w:pPr>
        <w:pStyle w:val="Normal"/>
        <w:ind w:right="-284"/>
        <w:jc w:val="center"/>
        <w:rPr>
          <w:b/>
          <w:bCs/>
        </w:rPr>
      </w:pPr>
      <w:r>
        <w:rPr>
          <w:b/>
          <w:bCs/>
        </w:rPr>
      </w:r>
    </w:p>
    <w:p>
      <w:pPr>
        <w:pStyle w:val="Normal"/>
        <w:ind w:right="-284"/>
        <w:jc w:val="center"/>
        <w:rPr>
          <w:b/>
          <w:bCs/>
        </w:rPr>
      </w:pPr>
      <w:r>
        <w:rPr>
          <w:b/>
          <w:bCs/>
        </w:rPr>
      </w:r>
    </w:p>
    <w:p>
      <w:pPr>
        <w:pStyle w:val="Normal"/>
        <w:ind w:right="-284"/>
        <w:jc w:val="both"/>
        <w:rPr/>
      </w:pPr>
      <w:r>
        <w:rPr/>
        <w:t>––––––––––––––––––––––––––––––––––––––––––––––––––––––––––––––––––––––––––––––––</w:t>
      </w:r>
    </w:p>
    <w:p>
      <w:pPr>
        <w:pStyle w:val="Normal"/>
        <w:ind w:right="-284"/>
        <w:jc w:val="center"/>
        <w:rPr>
          <w:b/>
          <w:bCs/>
        </w:rPr>
      </w:pPr>
      <w:r>
        <w:rPr>
          <w:b/>
          <w:bCs/>
        </w:rPr>
      </w:r>
    </w:p>
    <w:p>
      <w:pPr>
        <w:pStyle w:val="Normal"/>
        <w:ind w:right="-284"/>
        <w:jc w:val="center"/>
        <w:rPr>
          <w:b/>
          <w:bCs/>
        </w:rPr>
      </w:pPr>
      <w:r>
        <w:rPr>
          <w:b/>
          <w:bCs/>
        </w:rPr>
      </w:r>
    </w:p>
    <w:p>
      <w:pPr>
        <w:pStyle w:val="Normal"/>
        <w:ind w:right="-284"/>
        <w:jc w:val="center"/>
        <w:rPr>
          <w:b/>
          <w:bCs/>
        </w:rPr>
      </w:pPr>
      <w:r>
        <w:rPr>
          <w:b/>
          <w:bCs/>
        </w:rPr>
        <w:t xml:space="preserve">Раздел </w:t>
      </w:r>
      <w:r>
        <w:rPr>
          <w:b/>
          <w:bCs/>
          <w:lang w:val="en-US"/>
        </w:rPr>
        <w:t>IV</w:t>
      </w:r>
    </w:p>
    <w:p>
      <w:pPr>
        <w:pStyle w:val="Normal"/>
        <w:ind w:right="-284"/>
        <w:jc w:val="both"/>
        <w:rPr>
          <w:b/>
          <w:bCs/>
        </w:rPr>
      </w:pPr>
      <w:r>
        <w:rPr>
          <w:b/>
          <w:bCs/>
        </w:rPr>
      </w:r>
    </w:p>
    <w:tbl>
      <w:tblPr>
        <w:tblW w:w="9776" w:type="dxa"/>
        <w:jc w:val="left"/>
        <w:tblInd w:w="0" w:type="dxa"/>
        <w:tblLayout w:type="fixed"/>
        <w:tblCellMar>
          <w:top w:w="0" w:type="dxa"/>
          <w:left w:w="108" w:type="dxa"/>
          <w:bottom w:w="0" w:type="dxa"/>
          <w:right w:w="108" w:type="dxa"/>
        </w:tblCellMar>
      </w:tblPr>
      <w:tblGrid>
        <w:gridCol w:w="1245"/>
        <w:gridCol w:w="990"/>
        <w:gridCol w:w="1842"/>
        <w:gridCol w:w="1105"/>
        <w:gridCol w:w="1872"/>
        <w:gridCol w:w="2722"/>
      </w:tblGrid>
      <w:tr>
        <w:trPr/>
        <w:tc>
          <w:tcPr>
            <w:tcW w:w="9776" w:type="dxa"/>
            <w:gridSpan w:val="6"/>
            <w:tcBorders>
              <w:top w:val="single" w:sz="4" w:space="0" w:color="000000"/>
              <w:left w:val="single" w:sz="4" w:space="0" w:color="000000"/>
              <w:bottom w:val="single" w:sz="4" w:space="0" w:color="000000"/>
              <w:right w:val="single" w:sz="4" w:space="0" w:color="000000"/>
            </w:tcBorders>
          </w:tcPr>
          <w:p>
            <w:pPr>
              <w:pStyle w:val="Normal"/>
              <w:jc w:val="center"/>
              <w:rPr/>
            </w:pPr>
            <w:r>
              <w:rPr>
                <w:b/>
                <w:bCs/>
                <w:sz w:val="22"/>
                <w:szCs w:val="22"/>
              </w:rPr>
              <w:t xml:space="preserve">Постановление Правительства РФ от 26.11.2018 №1416 «О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w:t>
            </w:r>
            <w:r>
              <w:rPr>
                <w:b/>
                <w:bCs/>
                <w:sz w:val="22"/>
                <w:szCs w:val="22"/>
                <w:lang w:val="en-US"/>
              </w:rPr>
              <w:t>I</w:t>
            </w:r>
            <w:r>
              <w:rPr>
                <w:b/>
                <w:bCs/>
                <w:sz w:val="22"/>
                <w:szCs w:val="22"/>
              </w:rPr>
              <w:t xml:space="preserve">, </w:t>
            </w:r>
            <w:r>
              <w:rPr>
                <w:b/>
                <w:bCs/>
                <w:sz w:val="22"/>
                <w:szCs w:val="22"/>
                <w:lang w:val="en-US"/>
              </w:rPr>
              <w:t>II</w:t>
            </w:r>
            <w:r>
              <w:rPr>
                <w:b/>
                <w:bCs/>
                <w:sz w:val="22"/>
                <w:szCs w:val="22"/>
              </w:rPr>
              <w:t xml:space="preserve"> и </w:t>
            </w:r>
            <w:r>
              <w:rPr>
                <w:b/>
                <w:bCs/>
                <w:sz w:val="22"/>
                <w:szCs w:val="22"/>
                <w:lang w:val="en-US"/>
              </w:rPr>
              <w:t>VI</w:t>
            </w:r>
            <w:r>
              <w:rPr>
                <w:b/>
                <w:bCs/>
                <w:sz w:val="22"/>
                <w:szCs w:val="22"/>
              </w:rPr>
              <w:t xml:space="preserve"> типов, лиц после трансплантации органов и (или) тканей, а также о признании утратившими силу некоторых видов актов Правительства Российской Федерации»</w:t>
            </w:r>
          </w:p>
        </w:tc>
      </w:tr>
      <w:tr>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Код категории</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lang w:val="en-US"/>
              </w:rPr>
            </w:pPr>
            <w:r>
              <w:rPr>
                <w:b/>
                <w:bCs/>
                <w:sz w:val="22"/>
                <w:szCs w:val="22"/>
                <w:lang w:val="en-US"/>
              </w:rPr>
              <w:t>ID</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center"/>
              <w:rPr>
                <w:b/>
                <w:bCs/>
                <w:sz w:val="22"/>
                <w:szCs w:val="22"/>
              </w:rPr>
            </w:pPr>
            <w:r>
              <w:rPr>
                <w:b/>
                <w:bCs/>
                <w:sz w:val="22"/>
                <w:szCs w:val="22"/>
              </w:rPr>
              <w:t>Наименование категории заболеваний</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Коды диагнозов по МКБ-10</w:t>
            </w:r>
          </w:p>
        </w:tc>
        <w:tc>
          <w:tcPr>
            <w:tcW w:w="1872"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Наименование диагноза по МКБ-10 (справочно)</w:t>
            </w:r>
          </w:p>
        </w:tc>
        <w:tc>
          <w:tcPr>
            <w:tcW w:w="2722"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Лекарственные препараты</w:t>
            </w:r>
          </w:p>
        </w:tc>
      </w:tr>
      <w:tr>
        <w:trPr>
          <w:trHeight w:val="462" w:hRule="atLeast"/>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572</w:t>
            </w:r>
          </w:p>
        </w:tc>
        <w:tc>
          <w:tcPr>
            <w:tcW w:w="990" w:type="dxa"/>
            <w:vMerge w:val="restart"/>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1.00000.0048</w:t>
            </w:r>
          </w:p>
        </w:tc>
        <w:tc>
          <w:tcPr>
            <w:tcW w:w="1842" w:type="dxa"/>
            <w:vMerge w:val="restart"/>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Злокачественные новообразования лимфоидной, кроветворной и родственной им тканей</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C92.1</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Хронический миелоидный лейкоз</w:t>
            </w:r>
          </w:p>
        </w:tc>
        <w:tc>
          <w:tcPr>
            <w:tcW w:w="2722" w:type="dxa"/>
            <w:vMerge w:val="restart"/>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Цитостатические средства;</w:t>
            </w:r>
          </w:p>
          <w:p>
            <w:pPr>
              <w:pStyle w:val="Normal"/>
              <w:rPr>
                <w:sz w:val="22"/>
                <w:szCs w:val="22"/>
              </w:rPr>
            </w:pPr>
            <w:r>
              <w:rPr>
                <w:sz w:val="22"/>
                <w:szCs w:val="22"/>
              </w:rPr>
              <w:t>Противоопухолевые средства;</w:t>
            </w:r>
          </w:p>
          <w:p>
            <w:pPr>
              <w:pStyle w:val="Normal"/>
              <w:rPr>
                <w:sz w:val="22"/>
                <w:szCs w:val="22"/>
              </w:rPr>
            </w:pPr>
            <w:r>
              <w:rPr>
                <w:sz w:val="22"/>
                <w:szCs w:val="22"/>
              </w:rPr>
              <w:t>Иммуномодулирующие средства</w:t>
            </w:r>
          </w:p>
        </w:tc>
      </w:tr>
      <w:tr>
        <w:trPr>
          <w:trHeight w:val="593"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C88.0</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Макроглобулинемия Вальденстрема</w:t>
            </w:r>
          </w:p>
        </w:tc>
        <w:tc>
          <w:tcPr>
            <w:tcW w:w="272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551"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C90.0</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Множественная миелома</w:t>
            </w:r>
          </w:p>
        </w:tc>
        <w:tc>
          <w:tcPr>
            <w:tcW w:w="272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285"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С82</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Фоликулярная (нодулярная) неходжкинская лимфома</w:t>
            </w:r>
          </w:p>
        </w:tc>
        <w:tc>
          <w:tcPr>
            <w:tcW w:w="2722" w:type="dxa"/>
            <w:vMerge w:val="restart"/>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Антиметаболиты;</w:t>
            </w:r>
          </w:p>
          <w:p>
            <w:pPr>
              <w:pStyle w:val="Normal"/>
              <w:rPr>
                <w:sz w:val="22"/>
                <w:szCs w:val="22"/>
              </w:rPr>
            </w:pPr>
            <w:r>
              <w:rPr>
                <w:sz w:val="22"/>
                <w:szCs w:val="22"/>
              </w:rPr>
              <w:t>Алкилирующие средства; Иммуномодулирующие средства;</w:t>
            </w:r>
          </w:p>
          <w:p>
            <w:pPr>
              <w:pStyle w:val="Normal"/>
              <w:rPr>
                <w:sz w:val="22"/>
                <w:szCs w:val="22"/>
              </w:rPr>
            </w:pPr>
            <w:r>
              <w:rPr>
                <w:sz w:val="22"/>
                <w:szCs w:val="22"/>
              </w:rPr>
              <w:t>Противоопухолевые средства</w:t>
            </w:r>
          </w:p>
          <w:p>
            <w:pPr>
              <w:pStyle w:val="Normal"/>
              <w:rPr>
                <w:sz w:val="22"/>
                <w:szCs w:val="22"/>
              </w:rPr>
            </w:pPr>
            <w:r>
              <w:rPr>
                <w:sz w:val="22"/>
                <w:szCs w:val="22"/>
              </w:rPr>
              <w:t>Противовирусные средства (Интерфероны);</w:t>
            </w:r>
          </w:p>
          <w:p>
            <w:pPr>
              <w:pStyle w:val="Normal"/>
              <w:rPr>
                <w:sz w:val="22"/>
                <w:szCs w:val="22"/>
              </w:rPr>
            </w:pPr>
            <w:r>
              <w:rPr>
                <w:sz w:val="22"/>
                <w:szCs w:val="22"/>
              </w:rPr>
              <w:t>Интерфероны</w:t>
            </w:r>
          </w:p>
        </w:tc>
      </w:tr>
      <w:tr>
        <w:trPr>
          <w:trHeight w:val="339"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С83.0</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Мелкоклеточная (диффузная) неходжкинская лимфома</w:t>
            </w:r>
          </w:p>
        </w:tc>
        <w:tc>
          <w:tcPr>
            <w:tcW w:w="272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367"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С83.1</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Мелкоклеточная с расщепленными ядрами (диффузная) неходжкинская лимфома</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Противовирусные средства;</w:t>
            </w:r>
          </w:p>
          <w:p>
            <w:pPr>
              <w:pStyle w:val="Normal"/>
              <w:rPr>
                <w:sz w:val="22"/>
                <w:szCs w:val="22"/>
              </w:rPr>
            </w:pPr>
            <w:r>
              <w:rPr>
                <w:sz w:val="22"/>
                <w:szCs w:val="22"/>
              </w:rPr>
              <w:t>Противовирусные средства (Интерфероны);</w:t>
            </w:r>
          </w:p>
          <w:p>
            <w:pPr>
              <w:pStyle w:val="Normal"/>
              <w:rPr>
                <w:sz w:val="22"/>
                <w:szCs w:val="22"/>
              </w:rPr>
            </w:pPr>
            <w:r>
              <w:rPr>
                <w:sz w:val="22"/>
                <w:szCs w:val="22"/>
              </w:rPr>
              <w:t>Интерфероны</w:t>
            </w:r>
          </w:p>
        </w:tc>
      </w:tr>
      <w:tr>
        <w:trPr>
          <w:trHeight w:val="748"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С83.3</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Крупноклеточная (диффузная) неходжкинская лимфома</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Глюкокортикостероиды;</w:t>
            </w:r>
          </w:p>
          <w:p>
            <w:pPr>
              <w:pStyle w:val="Normal"/>
              <w:rPr>
                <w:sz w:val="22"/>
                <w:szCs w:val="22"/>
              </w:rPr>
            </w:pPr>
            <w:r>
              <w:rPr>
                <w:sz w:val="22"/>
                <w:szCs w:val="22"/>
              </w:rPr>
              <w:t>Противоопухолевые антибиотики;</w:t>
            </w:r>
          </w:p>
          <w:p>
            <w:pPr>
              <w:pStyle w:val="Normal"/>
              <w:rPr>
                <w:sz w:val="22"/>
                <w:szCs w:val="22"/>
              </w:rPr>
            </w:pPr>
            <w:r>
              <w:rPr>
                <w:sz w:val="22"/>
                <w:szCs w:val="22"/>
              </w:rPr>
              <w:t>Противоопухолевые средства;</w:t>
            </w:r>
          </w:p>
          <w:p>
            <w:pPr>
              <w:pStyle w:val="Normal"/>
              <w:rPr>
                <w:sz w:val="22"/>
                <w:szCs w:val="22"/>
              </w:rPr>
            </w:pPr>
            <w:r>
              <w:rPr>
                <w:sz w:val="22"/>
                <w:szCs w:val="22"/>
              </w:rPr>
              <w:t>Цитостатические средства</w:t>
            </w:r>
          </w:p>
        </w:tc>
      </w:tr>
      <w:tr>
        <w:trPr>
          <w:trHeight w:val="1032"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С83.4</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Иммунобластная (диффузная) неходжкинская лимфома</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Противоопухолевые антибиотики;</w:t>
            </w:r>
          </w:p>
          <w:p>
            <w:pPr>
              <w:pStyle w:val="Normal"/>
              <w:rPr>
                <w:sz w:val="22"/>
                <w:szCs w:val="22"/>
              </w:rPr>
            </w:pPr>
            <w:r>
              <w:rPr>
                <w:sz w:val="22"/>
                <w:szCs w:val="22"/>
              </w:rPr>
              <w:t>Противоопухолевые средства растительного происхождения;</w:t>
            </w:r>
          </w:p>
          <w:p>
            <w:pPr>
              <w:pStyle w:val="Normal"/>
              <w:rPr>
                <w:sz w:val="22"/>
                <w:szCs w:val="22"/>
              </w:rPr>
            </w:pPr>
            <w:r>
              <w:rPr>
                <w:sz w:val="22"/>
                <w:szCs w:val="22"/>
              </w:rPr>
              <w:t>Противоопухолевые средства</w:t>
            </w:r>
          </w:p>
        </w:tc>
      </w:tr>
      <w:tr>
        <w:trPr>
          <w:trHeight w:val="563"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С83.8</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Дугие виды диффузных неходжкинских лимфом</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Глюкокортикостероиды;</w:t>
            </w:r>
          </w:p>
          <w:p>
            <w:pPr>
              <w:pStyle w:val="Normal"/>
              <w:rPr>
                <w:sz w:val="22"/>
                <w:szCs w:val="22"/>
              </w:rPr>
            </w:pPr>
            <w:r>
              <w:rPr>
                <w:sz w:val="22"/>
                <w:szCs w:val="22"/>
              </w:rPr>
              <w:t>Цитостатические средства</w:t>
            </w:r>
          </w:p>
        </w:tc>
      </w:tr>
      <w:tr>
        <w:trPr>
          <w:trHeight w:val="1209"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С83.9</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Диффузная неходжкинская лимфома неуточненная</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Алкилирующие средства;</w:t>
            </w:r>
          </w:p>
          <w:p>
            <w:pPr>
              <w:pStyle w:val="Normal"/>
              <w:rPr>
                <w:sz w:val="22"/>
                <w:szCs w:val="22"/>
              </w:rPr>
            </w:pPr>
            <w:r>
              <w:rPr>
                <w:sz w:val="22"/>
                <w:szCs w:val="22"/>
              </w:rPr>
              <w:t>Иммуномодулирующие средства;</w:t>
            </w:r>
          </w:p>
          <w:p>
            <w:pPr>
              <w:pStyle w:val="Normal"/>
              <w:rPr>
                <w:sz w:val="22"/>
                <w:szCs w:val="22"/>
              </w:rPr>
            </w:pPr>
            <w:r>
              <w:rPr>
                <w:sz w:val="22"/>
                <w:szCs w:val="22"/>
              </w:rPr>
              <w:t>Противоопухолевые средства;</w:t>
            </w:r>
          </w:p>
          <w:p>
            <w:pPr>
              <w:pStyle w:val="Normal"/>
              <w:rPr>
                <w:sz w:val="22"/>
                <w:szCs w:val="22"/>
              </w:rPr>
            </w:pPr>
            <w:r>
              <w:rPr>
                <w:sz w:val="22"/>
                <w:szCs w:val="22"/>
              </w:rPr>
              <w:t>Глюкокортикостероиды;</w:t>
            </w:r>
          </w:p>
        </w:tc>
      </w:tr>
      <w:tr>
        <w:trPr>
          <w:trHeight w:val="1236"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С85</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и неуточненные типы неходжкинской лимфомы</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Алкилирующие средства;</w:t>
            </w:r>
          </w:p>
          <w:p>
            <w:pPr>
              <w:pStyle w:val="Normal"/>
              <w:rPr>
                <w:sz w:val="22"/>
                <w:szCs w:val="22"/>
              </w:rPr>
            </w:pPr>
            <w:r>
              <w:rPr>
                <w:sz w:val="22"/>
                <w:szCs w:val="22"/>
              </w:rPr>
              <w:t>Иммуномодулирующие средства;</w:t>
            </w:r>
          </w:p>
          <w:p>
            <w:pPr>
              <w:pStyle w:val="Normal"/>
              <w:rPr>
                <w:sz w:val="22"/>
                <w:szCs w:val="22"/>
              </w:rPr>
            </w:pPr>
            <w:r>
              <w:rPr>
                <w:sz w:val="22"/>
                <w:szCs w:val="22"/>
              </w:rPr>
              <w:t>Противоопухолевые средства;</w:t>
            </w:r>
          </w:p>
          <w:p>
            <w:pPr>
              <w:pStyle w:val="Normal"/>
              <w:rPr>
                <w:sz w:val="22"/>
                <w:szCs w:val="22"/>
              </w:rPr>
            </w:pPr>
            <w:r>
              <w:rPr>
                <w:sz w:val="22"/>
                <w:szCs w:val="22"/>
              </w:rPr>
              <w:t>Глюкокортикостероиды, антиметаболиты;</w:t>
            </w:r>
          </w:p>
          <w:p>
            <w:pPr>
              <w:pStyle w:val="Normal"/>
              <w:rPr>
                <w:sz w:val="22"/>
                <w:szCs w:val="22"/>
              </w:rPr>
            </w:pPr>
            <w:r>
              <w:rPr>
                <w:sz w:val="22"/>
                <w:szCs w:val="22"/>
              </w:rPr>
              <w:t>Глюкокортикостероиды;</w:t>
            </w:r>
          </w:p>
          <w:p>
            <w:pPr>
              <w:pStyle w:val="Normal"/>
              <w:rPr>
                <w:sz w:val="22"/>
                <w:szCs w:val="22"/>
              </w:rPr>
            </w:pPr>
            <w:r>
              <w:rPr>
                <w:sz w:val="22"/>
                <w:szCs w:val="22"/>
              </w:rPr>
              <w:t>Противовирусные средства (Интерфероны);</w:t>
            </w:r>
          </w:p>
          <w:p>
            <w:pPr>
              <w:pStyle w:val="Normal"/>
              <w:rPr>
                <w:sz w:val="22"/>
                <w:szCs w:val="22"/>
              </w:rPr>
            </w:pPr>
            <w:r>
              <w:rPr>
                <w:sz w:val="22"/>
                <w:szCs w:val="22"/>
              </w:rPr>
              <w:t>Противоопухолевые антибиотики;</w:t>
            </w:r>
          </w:p>
          <w:p>
            <w:pPr>
              <w:pStyle w:val="Normal"/>
              <w:rPr>
                <w:sz w:val="22"/>
                <w:szCs w:val="22"/>
              </w:rPr>
            </w:pPr>
            <w:r>
              <w:rPr>
                <w:sz w:val="22"/>
                <w:szCs w:val="22"/>
              </w:rPr>
              <w:t>Противоопухолевые средства растительного происхождения;</w:t>
            </w:r>
          </w:p>
          <w:p>
            <w:pPr>
              <w:pStyle w:val="Normal"/>
              <w:rPr>
                <w:sz w:val="22"/>
                <w:szCs w:val="22"/>
              </w:rPr>
            </w:pPr>
            <w:r>
              <w:rPr>
                <w:sz w:val="22"/>
                <w:szCs w:val="22"/>
              </w:rPr>
              <w:t>Стимуляторы гемопоэза</w:t>
            </w:r>
          </w:p>
        </w:tc>
      </w:tr>
      <w:tr>
        <w:trPr>
          <w:trHeight w:val="1457" w:hRule="atLeast"/>
        </w:trPr>
        <w:tc>
          <w:tcPr>
            <w:tcW w:w="12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842" w:type="dxa"/>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С91.1</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Хронический лимфоцитарный лейкоз</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Алкилирующие средства;</w:t>
            </w:r>
          </w:p>
          <w:p>
            <w:pPr>
              <w:pStyle w:val="Normal"/>
              <w:rPr>
                <w:sz w:val="22"/>
                <w:szCs w:val="22"/>
              </w:rPr>
            </w:pPr>
            <w:r>
              <w:rPr>
                <w:sz w:val="22"/>
                <w:szCs w:val="22"/>
              </w:rPr>
              <w:t>Антиметаболиты;</w:t>
            </w:r>
          </w:p>
          <w:p>
            <w:pPr>
              <w:pStyle w:val="Normal"/>
              <w:rPr>
                <w:sz w:val="22"/>
                <w:szCs w:val="22"/>
              </w:rPr>
            </w:pPr>
            <w:r>
              <w:rPr>
                <w:sz w:val="22"/>
                <w:szCs w:val="22"/>
              </w:rPr>
              <w:t>Глюкокортикостероиды;</w:t>
            </w:r>
          </w:p>
          <w:p>
            <w:pPr>
              <w:pStyle w:val="Normal"/>
              <w:rPr>
                <w:sz w:val="22"/>
                <w:szCs w:val="22"/>
              </w:rPr>
            </w:pPr>
            <w:r>
              <w:rPr>
                <w:sz w:val="22"/>
                <w:szCs w:val="22"/>
              </w:rPr>
              <w:t>Противоопухолевые средства;</w:t>
            </w:r>
          </w:p>
          <w:p>
            <w:pPr>
              <w:pStyle w:val="Normal"/>
              <w:rPr>
                <w:sz w:val="22"/>
                <w:szCs w:val="22"/>
              </w:rPr>
            </w:pPr>
            <w:r>
              <w:rPr>
                <w:sz w:val="22"/>
                <w:szCs w:val="22"/>
              </w:rPr>
              <w:t>Иммуноглобулины</w:t>
            </w:r>
          </w:p>
        </w:tc>
      </w:tr>
      <w:tr>
        <w:trPr>
          <w:trHeight w:val="874" w:hRule="atLeast"/>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573</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1.00000.0045</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Муковисцидоз</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lang w:val="en-US"/>
              </w:rPr>
              <w:t>Е84;</w:t>
            </w:r>
          </w:p>
          <w:p>
            <w:pPr>
              <w:pStyle w:val="Normal"/>
              <w:jc w:val="both"/>
              <w:rPr>
                <w:sz w:val="22"/>
                <w:szCs w:val="22"/>
              </w:rPr>
            </w:pPr>
            <w:r>
              <w:rPr>
                <w:sz w:val="22"/>
                <w:szCs w:val="22"/>
              </w:rPr>
              <w:t>Е84.0;</w:t>
            </w:r>
          </w:p>
          <w:p>
            <w:pPr>
              <w:pStyle w:val="Normal"/>
              <w:jc w:val="both"/>
              <w:rPr>
                <w:sz w:val="22"/>
                <w:szCs w:val="22"/>
              </w:rPr>
            </w:pPr>
            <w:r>
              <w:rPr>
                <w:sz w:val="22"/>
                <w:szCs w:val="22"/>
              </w:rPr>
              <w:t>Е84.1;</w:t>
            </w:r>
          </w:p>
          <w:p>
            <w:pPr>
              <w:pStyle w:val="Normal"/>
              <w:jc w:val="both"/>
              <w:rPr>
                <w:sz w:val="22"/>
                <w:szCs w:val="22"/>
              </w:rPr>
            </w:pPr>
            <w:r>
              <w:rPr>
                <w:sz w:val="22"/>
                <w:szCs w:val="22"/>
              </w:rPr>
              <w:t>Е84.8;</w:t>
            </w:r>
          </w:p>
          <w:p>
            <w:pPr>
              <w:pStyle w:val="Normal"/>
              <w:jc w:val="both"/>
              <w:rPr>
                <w:sz w:val="22"/>
                <w:szCs w:val="22"/>
              </w:rPr>
            </w:pPr>
            <w:r>
              <w:rPr>
                <w:sz w:val="22"/>
                <w:szCs w:val="22"/>
              </w:rPr>
              <w:t>Е84.9</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Граждане, больные муковисцидозом (взрослые)</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Ферментные средства;</w:t>
            </w:r>
          </w:p>
          <w:p>
            <w:pPr>
              <w:pStyle w:val="Normal"/>
              <w:rPr>
                <w:sz w:val="22"/>
                <w:szCs w:val="22"/>
              </w:rPr>
            </w:pPr>
            <w:r>
              <w:rPr>
                <w:sz w:val="22"/>
                <w:szCs w:val="22"/>
              </w:rPr>
              <w:t>Муколитические средства;</w:t>
            </w:r>
          </w:p>
          <w:p>
            <w:pPr>
              <w:pStyle w:val="Normal"/>
              <w:rPr>
                <w:sz w:val="22"/>
                <w:szCs w:val="22"/>
              </w:rPr>
            </w:pPr>
            <w:r>
              <w:rPr>
                <w:sz w:val="22"/>
                <w:szCs w:val="22"/>
              </w:rPr>
              <w:t>Антибактериальные средства;</w:t>
            </w:r>
          </w:p>
          <w:p>
            <w:pPr>
              <w:pStyle w:val="Normal"/>
              <w:rPr>
                <w:sz w:val="22"/>
                <w:szCs w:val="22"/>
              </w:rPr>
            </w:pPr>
            <w:r>
              <w:rPr>
                <w:sz w:val="22"/>
                <w:szCs w:val="22"/>
              </w:rPr>
              <w:t>Глюкокортикостероиды</w:t>
            </w:r>
          </w:p>
        </w:tc>
      </w:tr>
      <w:tr>
        <w:trPr>
          <w:trHeight w:val="874" w:hRule="atLeast"/>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574</w:t>
            </w:r>
          </w:p>
        </w:tc>
        <w:tc>
          <w:tcPr>
            <w:tcW w:w="990" w:type="dxa"/>
            <w:vMerge w:val="restart"/>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1.00000.0044</w:t>
            </w:r>
          </w:p>
        </w:tc>
        <w:tc>
          <w:tcPr>
            <w:tcW w:w="1842" w:type="dxa"/>
            <w:vMerge w:val="restart"/>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Гемофилия</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D66</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Наследственный дефицит фактора VIII</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Коагулянты ( в т.ч. факторы свертывания крови); Гемостатические средства</w:t>
            </w:r>
          </w:p>
        </w:tc>
      </w:tr>
      <w:tr>
        <w:trPr>
          <w:trHeight w:val="874"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D67</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Наследственный дефицит фактора IX</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Коагулянты ( в т.ч. факторы свертывания крови); Гемостатические средства</w:t>
            </w:r>
          </w:p>
        </w:tc>
      </w:tr>
      <w:tr>
        <w:trPr>
          <w:trHeight w:val="874"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D68.0</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Болезнь Виллебранда</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Коагулянты ( в т.ч. факторы свертывания крови); Гемостатические средства</w:t>
            </w:r>
          </w:p>
        </w:tc>
      </w:tr>
      <w:tr>
        <w:trPr>
          <w:trHeight w:val="874" w:hRule="atLeast"/>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575</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1.00000.0049</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Рассеянный склероз</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lang w:val="en-US"/>
              </w:rPr>
            </w:pPr>
            <w:r>
              <w:rPr>
                <w:sz w:val="22"/>
                <w:szCs w:val="22"/>
                <w:lang w:val="en-US"/>
              </w:rPr>
              <w:t>G35</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Рассеянный склероз (дети)</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Ненаркотические анальгетики, включая нестероидные и другие противовоспалительные средства;</w:t>
            </w:r>
          </w:p>
          <w:p>
            <w:pPr>
              <w:pStyle w:val="Normal"/>
              <w:rPr>
                <w:sz w:val="22"/>
                <w:szCs w:val="22"/>
              </w:rPr>
            </w:pPr>
            <w:r>
              <w:rPr>
                <w:sz w:val="22"/>
                <w:szCs w:val="22"/>
              </w:rPr>
              <w:t>Другие иммуномодуляторы;</w:t>
            </w:r>
          </w:p>
          <w:p>
            <w:pPr>
              <w:pStyle w:val="Normal"/>
              <w:rPr>
                <w:sz w:val="22"/>
                <w:szCs w:val="22"/>
              </w:rPr>
            </w:pPr>
            <w:r>
              <w:rPr>
                <w:sz w:val="22"/>
                <w:szCs w:val="22"/>
              </w:rPr>
              <w:t>Н-Холинолитики;</w:t>
            </w:r>
          </w:p>
          <w:p>
            <w:pPr>
              <w:pStyle w:val="Normal"/>
              <w:rPr>
                <w:sz w:val="22"/>
                <w:szCs w:val="22"/>
              </w:rPr>
            </w:pPr>
            <w:r>
              <w:rPr>
                <w:sz w:val="22"/>
                <w:szCs w:val="22"/>
              </w:rPr>
              <w:t>Противовирусные средства (Интерфероны);</w:t>
            </w:r>
          </w:p>
        </w:tc>
      </w:tr>
      <w:tr>
        <w:trPr>
          <w:trHeight w:val="874" w:hRule="atLeast"/>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576</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1.00000.0249</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Гипофизарный нанизм</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E</w:t>
            </w:r>
            <w:r>
              <w:rPr>
                <w:sz w:val="22"/>
                <w:szCs w:val="22"/>
              </w:rPr>
              <w:t>23.0</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Гипопитуитаризм</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Андрогены;</w:t>
            </w:r>
          </w:p>
          <w:p>
            <w:pPr>
              <w:pStyle w:val="Normal"/>
              <w:rPr>
                <w:sz w:val="22"/>
                <w:szCs w:val="22"/>
              </w:rPr>
            </w:pPr>
            <w:r>
              <w:rPr>
                <w:sz w:val="22"/>
                <w:szCs w:val="22"/>
              </w:rPr>
              <w:t>Антиандрогены;</w:t>
            </w:r>
          </w:p>
          <w:p>
            <w:pPr>
              <w:pStyle w:val="Normal"/>
              <w:rPr>
                <w:sz w:val="22"/>
                <w:szCs w:val="22"/>
              </w:rPr>
            </w:pPr>
            <w:r>
              <w:rPr>
                <w:sz w:val="22"/>
                <w:szCs w:val="22"/>
              </w:rPr>
              <w:t>Противоопухолевые гормональные средства и антогонисты гормонов</w:t>
            </w:r>
          </w:p>
        </w:tc>
      </w:tr>
      <w:tr>
        <w:trPr>
          <w:trHeight w:val="874" w:hRule="atLeast"/>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577</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1.00000.0047</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Болезнь Гоше</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Е75.5</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нарушения накопления липидов</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Другие гиполипидемические средства</w:t>
            </w:r>
          </w:p>
        </w:tc>
      </w:tr>
      <w:tr>
        <w:trPr>
          <w:trHeight w:val="874" w:hRule="atLeast"/>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578</w:t>
            </w:r>
          </w:p>
        </w:tc>
        <w:tc>
          <w:tcPr>
            <w:tcW w:w="990" w:type="dxa"/>
            <w:vMerge w:val="restart"/>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1.00000.0055</w:t>
            </w:r>
          </w:p>
        </w:tc>
        <w:tc>
          <w:tcPr>
            <w:tcW w:w="1842" w:type="dxa"/>
            <w:vMerge w:val="restart"/>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Состояние после трансплантации органов и (или) тканей</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Z</w:t>
            </w:r>
            <w:r>
              <w:rPr>
                <w:sz w:val="22"/>
                <w:szCs w:val="22"/>
              </w:rPr>
              <w:t>94.0</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Наличие трансплантированной почки</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Иммунодепрессанты;</w:t>
            </w:r>
          </w:p>
          <w:p>
            <w:pPr>
              <w:pStyle w:val="Normal"/>
              <w:rPr>
                <w:sz w:val="22"/>
                <w:szCs w:val="22"/>
              </w:rPr>
            </w:pPr>
            <w:r>
              <w:rPr>
                <w:sz w:val="22"/>
                <w:szCs w:val="22"/>
              </w:rPr>
              <w:t>Иммуноглобулины;</w:t>
            </w:r>
          </w:p>
          <w:p>
            <w:pPr>
              <w:pStyle w:val="Normal"/>
              <w:rPr>
                <w:sz w:val="22"/>
                <w:szCs w:val="22"/>
              </w:rPr>
            </w:pPr>
            <w:r>
              <w:rPr>
                <w:sz w:val="22"/>
                <w:szCs w:val="22"/>
              </w:rPr>
              <w:t>Глюкокортикостероиды;</w:t>
            </w:r>
          </w:p>
          <w:p>
            <w:pPr>
              <w:pStyle w:val="Normal"/>
              <w:rPr>
                <w:sz w:val="22"/>
                <w:szCs w:val="22"/>
              </w:rPr>
            </w:pPr>
            <w:r>
              <w:rPr>
                <w:sz w:val="22"/>
                <w:szCs w:val="22"/>
              </w:rPr>
              <w:t>Стимуляторы гемопоэза;</w:t>
            </w:r>
          </w:p>
          <w:p>
            <w:pPr>
              <w:pStyle w:val="Normal"/>
              <w:rPr>
                <w:sz w:val="22"/>
                <w:szCs w:val="22"/>
              </w:rPr>
            </w:pPr>
            <w:r>
              <w:rPr>
                <w:sz w:val="22"/>
                <w:szCs w:val="22"/>
              </w:rPr>
              <w:t>Регенеранты и репаранты</w:t>
            </w:r>
          </w:p>
        </w:tc>
      </w:tr>
      <w:tr>
        <w:trPr>
          <w:trHeight w:val="874"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Z</w:t>
            </w:r>
            <w:r>
              <w:rPr>
                <w:sz w:val="22"/>
                <w:szCs w:val="22"/>
              </w:rPr>
              <w:t>94.1</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Наличие трансплантированного сердца</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Иммунодепрессанты;</w:t>
            </w:r>
          </w:p>
          <w:p>
            <w:pPr>
              <w:pStyle w:val="Normal"/>
              <w:rPr>
                <w:sz w:val="22"/>
                <w:szCs w:val="22"/>
              </w:rPr>
            </w:pPr>
            <w:r>
              <w:rPr>
                <w:sz w:val="22"/>
                <w:szCs w:val="22"/>
              </w:rPr>
              <w:t>Иммуноглобулины;</w:t>
            </w:r>
          </w:p>
          <w:p>
            <w:pPr>
              <w:pStyle w:val="Normal"/>
              <w:rPr>
                <w:sz w:val="22"/>
                <w:szCs w:val="22"/>
              </w:rPr>
            </w:pPr>
            <w:r>
              <w:rPr>
                <w:sz w:val="22"/>
                <w:szCs w:val="22"/>
              </w:rPr>
              <w:t>Глюкокортикостероиды;</w:t>
            </w:r>
          </w:p>
          <w:p>
            <w:pPr>
              <w:pStyle w:val="Normal"/>
              <w:rPr>
                <w:sz w:val="22"/>
                <w:szCs w:val="22"/>
              </w:rPr>
            </w:pPr>
            <w:r>
              <w:rPr>
                <w:sz w:val="22"/>
                <w:szCs w:val="22"/>
              </w:rPr>
              <w:t>Стимуляторы гемопоэза;</w:t>
            </w:r>
          </w:p>
          <w:p>
            <w:pPr>
              <w:pStyle w:val="Normal"/>
              <w:rPr>
                <w:sz w:val="22"/>
                <w:szCs w:val="22"/>
              </w:rPr>
            </w:pPr>
            <w:r>
              <w:rPr>
                <w:sz w:val="22"/>
                <w:szCs w:val="22"/>
              </w:rPr>
              <w:t>Регенеранты и репаранты</w:t>
            </w:r>
          </w:p>
        </w:tc>
      </w:tr>
      <w:tr>
        <w:trPr>
          <w:trHeight w:val="874"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Z</w:t>
            </w:r>
            <w:r>
              <w:rPr>
                <w:sz w:val="22"/>
                <w:szCs w:val="22"/>
              </w:rPr>
              <w:t>94.4</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Наличие трансплантированной печени</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Иммунодепрессанты;</w:t>
            </w:r>
          </w:p>
          <w:p>
            <w:pPr>
              <w:pStyle w:val="Normal"/>
              <w:rPr>
                <w:sz w:val="22"/>
                <w:szCs w:val="22"/>
              </w:rPr>
            </w:pPr>
            <w:r>
              <w:rPr>
                <w:sz w:val="22"/>
                <w:szCs w:val="22"/>
              </w:rPr>
              <w:t>Иммуноглобулины;</w:t>
            </w:r>
          </w:p>
          <w:p>
            <w:pPr>
              <w:pStyle w:val="Normal"/>
              <w:rPr>
                <w:sz w:val="22"/>
                <w:szCs w:val="22"/>
              </w:rPr>
            </w:pPr>
            <w:r>
              <w:rPr>
                <w:sz w:val="22"/>
                <w:szCs w:val="22"/>
              </w:rPr>
              <w:t>Глюкокортикостероиды;</w:t>
            </w:r>
          </w:p>
          <w:p>
            <w:pPr>
              <w:pStyle w:val="Normal"/>
              <w:rPr>
                <w:sz w:val="22"/>
                <w:szCs w:val="22"/>
              </w:rPr>
            </w:pPr>
            <w:r>
              <w:rPr>
                <w:sz w:val="22"/>
                <w:szCs w:val="22"/>
              </w:rPr>
              <w:t>Стимуляторы гемопоэза;</w:t>
            </w:r>
          </w:p>
          <w:p>
            <w:pPr>
              <w:pStyle w:val="Normal"/>
              <w:rPr>
                <w:sz w:val="22"/>
                <w:szCs w:val="22"/>
              </w:rPr>
            </w:pPr>
            <w:r>
              <w:rPr>
                <w:sz w:val="22"/>
                <w:szCs w:val="22"/>
              </w:rPr>
              <w:t>Регенеранты и репаранты</w:t>
            </w:r>
          </w:p>
        </w:tc>
      </w:tr>
      <w:tr>
        <w:trPr>
          <w:trHeight w:val="874"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right="29"/>
              <w:jc w:val="both"/>
              <w:rPr>
                <w:b/>
                <w:bCs/>
                <w:sz w:val="22"/>
                <w:szCs w:val="22"/>
              </w:rPr>
            </w:pPr>
            <w:r>
              <w:rPr>
                <w:b/>
                <w:bCs/>
                <w:sz w:val="22"/>
                <w:szCs w:val="22"/>
              </w:rPr>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Z</w:t>
            </w:r>
            <w:r>
              <w:rPr>
                <w:sz w:val="22"/>
                <w:szCs w:val="22"/>
              </w:rPr>
              <w:t>94.8</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Наличие других трансплантированных органов и тканей</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Иммунодепрессанты;</w:t>
            </w:r>
          </w:p>
          <w:p>
            <w:pPr>
              <w:pStyle w:val="Normal"/>
              <w:rPr>
                <w:sz w:val="22"/>
                <w:szCs w:val="22"/>
              </w:rPr>
            </w:pPr>
            <w:r>
              <w:rPr>
                <w:sz w:val="22"/>
                <w:szCs w:val="22"/>
              </w:rPr>
              <w:t>Иммуноглобулины;</w:t>
            </w:r>
          </w:p>
          <w:p>
            <w:pPr>
              <w:pStyle w:val="Normal"/>
              <w:rPr>
                <w:sz w:val="22"/>
                <w:szCs w:val="22"/>
              </w:rPr>
            </w:pPr>
            <w:r>
              <w:rPr>
                <w:sz w:val="22"/>
                <w:szCs w:val="22"/>
              </w:rPr>
              <w:t>Глюкокортикостероиды;</w:t>
            </w:r>
          </w:p>
          <w:p>
            <w:pPr>
              <w:pStyle w:val="Normal"/>
              <w:rPr>
                <w:sz w:val="22"/>
                <w:szCs w:val="22"/>
              </w:rPr>
            </w:pPr>
            <w:r>
              <w:rPr>
                <w:sz w:val="22"/>
                <w:szCs w:val="22"/>
              </w:rPr>
              <w:t>Стимуляторы гемопоэза;</w:t>
            </w:r>
          </w:p>
          <w:p>
            <w:pPr>
              <w:pStyle w:val="Normal"/>
              <w:rPr>
                <w:sz w:val="22"/>
                <w:szCs w:val="22"/>
              </w:rPr>
            </w:pPr>
            <w:r>
              <w:rPr>
                <w:sz w:val="22"/>
                <w:szCs w:val="22"/>
              </w:rPr>
              <w:t>Регенеранты и репаранты</w:t>
            </w:r>
          </w:p>
        </w:tc>
      </w:tr>
      <w:tr>
        <w:trPr>
          <w:trHeight w:val="874" w:hRule="atLeast"/>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579</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1.00000.0050</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Гемолитико-уремический синдром</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D</w:t>
            </w:r>
            <w:r>
              <w:rPr>
                <w:sz w:val="22"/>
                <w:szCs w:val="22"/>
              </w:rPr>
              <w:t>59.3</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Гемолитико-уремический синдром</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Антикоагулянты;</w:t>
            </w:r>
          </w:p>
          <w:p>
            <w:pPr>
              <w:pStyle w:val="Normal"/>
              <w:rPr>
                <w:sz w:val="22"/>
                <w:szCs w:val="22"/>
              </w:rPr>
            </w:pPr>
            <w:r>
              <w:rPr>
                <w:sz w:val="22"/>
                <w:szCs w:val="22"/>
              </w:rPr>
              <w:t>Иммунодепрессанты</w:t>
            </w:r>
          </w:p>
        </w:tc>
      </w:tr>
      <w:tr>
        <w:trPr>
          <w:trHeight w:val="874" w:hRule="atLeast"/>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580</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1.00000.0051</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Юношеский артрит с системным началом</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М08.2</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Юношеский артрит с системным началом</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Иммунодепрессанты;</w:t>
            </w:r>
          </w:p>
          <w:p>
            <w:pPr>
              <w:pStyle w:val="Normal"/>
              <w:rPr>
                <w:sz w:val="22"/>
                <w:szCs w:val="22"/>
              </w:rPr>
            </w:pPr>
            <w:r>
              <w:rPr>
                <w:sz w:val="22"/>
                <w:szCs w:val="22"/>
              </w:rPr>
              <w:t>Глюкокортикостероиды;</w:t>
            </w:r>
          </w:p>
          <w:p>
            <w:pPr>
              <w:pStyle w:val="Normal"/>
              <w:rPr>
                <w:sz w:val="22"/>
                <w:szCs w:val="22"/>
              </w:rPr>
            </w:pPr>
            <w:r>
              <w:rPr>
                <w:sz w:val="22"/>
                <w:szCs w:val="22"/>
              </w:rPr>
              <w:t>Противовоспалительные средства;</w:t>
            </w:r>
          </w:p>
          <w:p>
            <w:pPr>
              <w:pStyle w:val="Normal"/>
              <w:rPr>
                <w:sz w:val="22"/>
                <w:szCs w:val="22"/>
              </w:rPr>
            </w:pPr>
            <w:r>
              <w:rPr>
                <w:sz w:val="22"/>
                <w:szCs w:val="22"/>
              </w:rPr>
              <w:t>Иммуномодуляторы</w:t>
            </w:r>
          </w:p>
        </w:tc>
      </w:tr>
      <w:tr>
        <w:trPr>
          <w:trHeight w:val="874" w:hRule="atLeast"/>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581</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1.00000.0052</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pPr>
            <w:r>
              <w:rPr>
                <w:sz w:val="22"/>
                <w:szCs w:val="22"/>
              </w:rPr>
              <w:t xml:space="preserve">Мукополисахаридоз </w:t>
            </w:r>
            <w:r>
              <w:rPr>
                <w:sz w:val="22"/>
                <w:szCs w:val="22"/>
                <w:lang w:val="en-US"/>
              </w:rPr>
              <w:t>I</w:t>
            </w:r>
            <w:r>
              <w:rPr>
                <w:sz w:val="22"/>
                <w:szCs w:val="22"/>
              </w:rPr>
              <w:t xml:space="preserve"> типа</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Е76.0</w:t>
            </w:r>
          </w:p>
        </w:tc>
        <w:tc>
          <w:tcPr>
            <w:tcW w:w="1872" w:type="dxa"/>
            <w:tcBorders>
              <w:top w:val="single" w:sz="4" w:space="0" w:color="000000"/>
              <w:left w:val="single" w:sz="4" w:space="0" w:color="000000"/>
              <w:bottom w:val="single" w:sz="4" w:space="0" w:color="000000"/>
              <w:right w:val="single" w:sz="4" w:space="0" w:color="000000"/>
            </w:tcBorders>
          </w:tcPr>
          <w:p>
            <w:pPr>
              <w:pStyle w:val="Normal"/>
              <w:rPr/>
            </w:pPr>
            <w:r>
              <w:rPr>
                <w:sz w:val="22"/>
                <w:szCs w:val="22"/>
              </w:rPr>
              <w:t xml:space="preserve">Мукополисахаридоз </w:t>
            </w:r>
            <w:r>
              <w:rPr>
                <w:sz w:val="22"/>
                <w:szCs w:val="22"/>
                <w:lang w:val="en-US"/>
              </w:rPr>
              <w:t>I</w:t>
            </w:r>
            <w:r>
              <w:rPr>
                <w:sz w:val="22"/>
                <w:szCs w:val="22"/>
              </w:rPr>
              <w:t xml:space="preserve"> тип</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Препараты для лечения заболеваний пищеварительного тракта и нарушений обмена веществ – ферменты</w:t>
            </w:r>
          </w:p>
        </w:tc>
      </w:tr>
      <w:tr>
        <w:trPr>
          <w:trHeight w:val="874" w:hRule="atLeast"/>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582</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1.00000.0053</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pPr>
            <w:r>
              <w:rPr>
                <w:sz w:val="22"/>
                <w:szCs w:val="22"/>
              </w:rPr>
              <w:t xml:space="preserve">Мукополисахаридоз </w:t>
            </w:r>
            <w:r>
              <w:rPr>
                <w:sz w:val="22"/>
                <w:szCs w:val="22"/>
                <w:lang w:val="en-US"/>
              </w:rPr>
              <w:t>II</w:t>
            </w:r>
            <w:r>
              <w:rPr>
                <w:sz w:val="22"/>
                <w:szCs w:val="22"/>
              </w:rPr>
              <w:t xml:space="preserve"> типа</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Е76.1</w:t>
            </w:r>
          </w:p>
        </w:tc>
        <w:tc>
          <w:tcPr>
            <w:tcW w:w="1872" w:type="dxa"/>
            <w:tcBorders>
              <w:top w:val="single" w:sz="4" w:space="0" w:color="000000"/>
              <w:left w:val="single" w:sz="4" w:space="0" w:color="000000"/>
              <w:bottom w:val="single" w:sz="4" w:space="0" w:color="000000"/>
              <w:right w:val="single" w:sz="4" w:space="0" w:color="000000"/>
            </w:tcBorders>
          </w:tcPr>
          <w:p>
            <w:pPr>
              <w:pStyle w:val="Normal"/>
              <w:rPr/>
            </w:pPr>
            <w:r>
              <w:rPr>
                <w:sz w:val="22"/>
                <w:szCs w:val="22"/>
              </w:rPr>
              <w:t xml:space="preserve">Мукополисахаридоз </w:t>
            </w:r>
            <w:r>
              <w:rPr>
                <w:sz w:val="22"/>
                <w:szCs w:val="22"/>
                <w:lang w:val="en-US"/>
              </w:rPr>
              <w:t>II</w:t>
            </w:r>
            <w:r>
              <w:rPr>
                <w:sz w:val="22"/>
                <w:szCs w:val="22"/>
              </w:rPr>
              <w:t xml:space="preserve"> тип</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Препараты для лечения заболеваний пищеварительного тракта и нарушений обмена веществ – ферменты</w:t>
            </w:r>
          </w:p>
        </w:tc>
      </w:tr>
      <w:tr>
        <w:trPr>
          <w:trHeight w:val="874" w:hRule="atLeast"/>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583</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1.00000.0054</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pPr>
            <w:r>
              <w:rPr>
                <w:sz w:val="22"/>
                <w:szCs w:val="22"/>
              </w:rPr>
              <w:t xml:space="preserve">Мукополисахаридоз </w:t>
            </w:r>
            <w:r>
              <w:rPr>
                <w:sz w:val="22"/>
                <w:szCs w:val="22"/>
                <w:lang w:val="en-US"/>
              </w:rPr>
              <w:t>VI</w:t>
            </w:r>
            <w:r>
              <w:rPr>
                <w:sz w:val="22"/>
                <w:szCs w:val="22"/>
              </w:rPr>
              <w:t xml:space="preserve"> типа</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Е76.2</w:t>
            </w:r>
          </w:p>
        </w:tc>
        <w:tc>
          <w:tcPr>
            <w:tcW w:w="1872" w:type="dxa"/>
            <w:tcBorders>
              <w:top w:val="single" w:sz="4" w:space="0" w:color="000000"/>
              <w:left w:val="single" w:sz="4" w:space="0" w:color="000000"/>
              <w:bottom w:val="single" w:sz="4" w:space="0" w:color="000000"/>
              <w:right w:val="single" w:sz="4" w:space="0" w:color="000000"/>
            </w:tcBorders>
          </w:tcPr>
          <w:p>
            <w:pPr>
              <w:pStyle w:val="Normal"/>
              <w:rPr/>
            </w:pPr>
            <w:r>
              <w:rPr>
                <w:sz w:val="22"/>
                <w:szCs w:val="22"/>
              </w:rPr>
              <w:t xml:space="preserve">Мукополисахаридоз </w:t>
            </w:r>
            <w:r>
              <w:rPr>
                <w:sz w:val="22"/>
                <w:szCs w:val="22"/>
                <w:lang w:val="en-US"/>
              </w:rPr>
              <w:t>VI</w:t>
            </w:r>
            <w:r>
              <w:rPr>
                <w:sz w:val="22"/>
                <w:szCs w:val="22"/>
              </w:rPr>
              <w:t xml:space="preserve"> типа;</w:t>
            </w:r>
          </w:p>
          <w:p>
            <w:pPr>
              <w:pStyle w:val="Normal"/>
              <w:rPr>
                <w:sz w:val="22"/>
                <w:szCs w:val="22"/>
              </w:rPr>
            </w:pPr>
            <w:r>
              <w:rPr>
                <w:sz w:val="22"/>
                <w:szCs w:val="22"/>
              </w:rPr>
              <w:t>Другие мукополисахаридозы</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Препараты для лечения заболеваний пищеварительного тракта и нарушений обмена веществ – ферменты</w:t>
            </w:r>
          </w:p>
        </w:tc>
      </w:tr>
      <w:tr>
        <w:trPr>
          <w:trHeight w:val="874" w:hRule="atLeast"/>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553</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1.00000.0106</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sz w:val="22"/>
                <w:szCs w:val="22"/>
              </w:rPr>
            </w:pPr>
            <w:r>
              <w:rPr>
                <w:sz w:val="22"/>
                <w:szCs w:val="22"/>
              </w:rPr>
              <w:t>Апластическая анемия неуточненная</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D</w:t>
            </w:r>
            <w:r>
              <w:rPr>
                <w:sz w:val="22"/>
                <w:szCs w:val="22"/>
              </w:rPr>
              <w:t>61.9</w:t>
            </w:r>
          </w:p>
        </w:tc>
        <w:tc>
          <w:tcPr>
            <w:tcW w:w="187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Апластическая анемия неуточненная</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Лекарственные препараты для лечения заболевания кроветворных органов и отдельных нарушений, вовлекающих иммунный механизм</w:t>
            </w:r>
          </w:p>
          <w:p>
            <w:pPr>
              <w:pStyle w:val="Normal"/>
              <w:rPr>
                <w:sz w:val="22"/>
                <w:szCs w:val="22"/>
              </w:rPr>
            </w:pPr>
            <w:r>
              <w:rPr>
                <w:sz w:val="22"/>
                <w:szCs w:val="22"/>
              </w:rPr>
              <w:t>(Глюкокортикостероиды;</w:t>
            </w:r>
          </w:p>
          <w:p>
            <w:pPr>
              <w:pStyle w:val="Normal"/>
              <w:rPr>
                <w:sz w:val="22"/>
                <w:szCs w:val="22"/>
              </w:rPr>
            </w:pPr>
            <w:r>
              <w:rPr>
                <w:sz w:val="22"/>
                <w:szCs w:val="22"/>
              </w:rPr>
              <w:t>Анаболические стероиды;</w:t>
            </w:r>
          </w:p>
          <w:p>
            <w:pPr>
              <w:pStyle w:val="Normal"/>
              <w:rPr>
                <w:sz w:val="22"/>
                <w:szCs w:val="22"/>
              </w:rPr>
            </w:pPr>
            <w:r>
              <w:rPr>
                <w:sz w:val="22"/>
                <w:szCs w:val="22"/>
              </w:rPr>
              <w:t>Цитостатические средства;</w:t>
            </w:r>
          </w:p>
          <w:p>
            <w:pPr>
              <w:pStyle w:val="Normal"/>
              <w:rPr>
                <w:sz w:val="22"/>
                <w:szCs w:val="22"/>
              </w:rPr>
            </w:pPr>
            <w:r>
              <w:rPr>
                <w:sz w:val="22"/>
                <w:szCs w:val="22"/>
              </w:rPr>
              <w:t>Иммуносупрессоры;</w:t>
            </w:r>
          </w:p>
          <w:p>
            <w:pPr>
              <w:pStyle w:val="Normal"/>
              <w:rPr>
                <w:sz w:val="22"/>
                <w:szCs w:val="22"/>
              </w:rPr>
            </w:pPr>
            <w:r>
              <w:rPr>
                <w:sz w:val="22"/>
                <w:szCs w:val="22"/>
              </w:rPr>
              <w:t>Гемопоэтические факторы роста)</w:t>
            </w:r>
          </w:p>
        </w:tc>
      </w:tr>
      <w:tr>
        <w:trPr>
          <w:trHeight w:val="874" w:hRule="atLeast"/>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554</w:t>
            </w:r>
          </w:p>
        </w:tc>
        <w:tc>
          <w:tcPr>
            <w:tcW w:w="990" w:type="dxa"/>
            <w:tcBorders>
              <w:top w:val="single" w:sz="4" w:space="0" w:color="000000"/>
              <w:left w:val="single" w:sz="4" w:space="0" w:color="000000"/>
              <w:bottom w:val="single" w:sz="4" w:space="0" w:color="000000"/>
              <w:right w:val="single" w:sz="4" w:space="0" w:color="000000"/>
            </w:tcBorders>
          </w:tcPr>
          <w:p>
            <w:pPr>
              <w:pStyle w:val="Normal"/>
              <w:jc w:val="both"/>
              <w:rPr>
                <w:b/>
                <w:bCs/>
                <w:sz w:val="22"/>
                <w:szCs w:val="22"/>
              </w:rPr>
            </w:pPr>
            <w:r>
              <w:rPr>
                <w:b/>
                <w:bCs/>
                <w:sz w:val="22"/>
                <w:szCs w:val="22"/>
              </w:rPr>
              <w:t>1.00000.0107</w:t>
            </w:r>
          </w:p>
        </w:tc>
        <w:tc>
          <w:tcPr>
            <w:tcW w:w="1842" w:type="dxa"/>
            <w:tcBorders>
              <w:top w:val="single" w:sz="4" w:space="0" w:color="000000"/>
              <w:left w:val="single" w:sz="4" w:space="0" w:color="000000"/>
              <w:bottom w:val="single" w:sz="4" w:space="0" w:color="000000"/>
              <w:right w:val="single" w:sz="4" w:space="0" w:color="000000"/>
            </w:tcBorders>
          </w:tcPr>
          <w:p>
            <w:pPr>
              <w:pStyle w:val="Normal"/>
              <w:ind w:right="29"/>
              <w:jc w:val="both"/>
              <w:rPr/>
            </w:pPr>
            <w:r>
              <w:rPr>
                <w:sz w:val="22"/>
                <w:szCs w:val="22"/>
              </w:rPr>
              <w:t xml:space="preserve">Наследственный дефицит факторов </w:t>
            </w:r>
            <w:r>
              <w:rPr>
                <w:sz w:val="22"/>
                <w:szCs w:val="22"/>
                <w:lang w:val="en-US"/>
              </w:rPr>
              <w:t>II</w:t>
            </w:r>
            <w:r>
              <w:rPr>
                <w:sz w:val="22"/>
                <w:szCs w:val="22"/>
              </w:rPr>
              <w:t xml:space="preserve"> (фибриогена), </w:t>
            </w:r>
            <w:r>
              <w:rPr>
                <w:sz w:val="22"/>
                <w:szCs w:val="22"/>
                <w:lang w:val="en-US"/>
              </w:rPr>
              <w:t>VII</w:t>
            </w:r>
            <w:r>
              <w:rPr>
                <w:sz w:val="22"/>
                <w:szCs w:val="22"/>
              </w:rPr>
              <w:t xml:space="preserve"> (лабильного), </w:t>
            </w:r>
            <w:r>
              <w:rPr>
                <w:sz w:val="22"/>
                <w:szCs w:val="22"/>
                <w:lang w:val="en-US"/>
              </w:rPr>
              <w:t>X</w:t>
            </w:r>
            <w:r>
              <w:rPr>
                <w:sz w:val="22"/>
                <w:szCs w:val="22"/>
              </w:rPr>
              <w:t xml:space="preserve"> (Стюарта-Прауэра)</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both"/>
              <w:rPr/>
            </w:pPr>
            <w:r>
              <w:rPr>
                <w:sz w:val="22"/>
                <w:szCs w:val="22"/>
                <w:lang w:val="en-US"/>
              </w:rPr>
              <w:t>D</w:t>
            </w:r>
            <w:r>
              <w:rPr>
                <w:sz w:val="22"/>
                <w:szCs w:val="22"/>
              </w:rPr>
              <w:t>68.2</w:t>
            </w:r>
          </w:p>
        </w:tc>
        <w:tc>
          <w:tcPr>
            <w:tcW w:w="1872" w:type="dxa"/>
            <w:tcBorders>
              <w:top w:val="single" w:sz="4" w:space="0" w:color="000000"/>
              <w:left w:val="single" w:sz="4" w:space="0" w:color="000000"/>
              <w:bottom w:val="single" w:sz="4" w:space="0" w:color="000000"/>
              <w:right w:val="single" w:sz="4" w:space="0" w:color="000000"/>
            </w:tcBorders>
          </w:tcPr>
          <w:p>
            <w:pPr>
              <w:pStyle w:val="Normal"/>
              <w:rPr/>
            </w:pPr>
            <w:r>
              <w:rPr>
                <w:sz w:val="22"/>
                <w:szCs w:val="22"/>
              </w:rPr>
              <w:t xml:space="preserve">Наследственный дефицит факторов </w:t>
            </w:r>
            <w:r>
              <w:rPr>
                <w:sz w:val="22"/>
                <w:szCs w:val="22"/>
                <w:lang w:val="en-US"/>
              </w:rPr>
              <w:t>II</w:t>
            </w:r>
            <w:r>
              <w:rPr>
                <w:sz w:val="22"/>
                <w:szCs w:val="22"/>
              </w:rPr>
              <w:t xml:space="preserve"> (фибриогена), </w:t>
            </w:r>
            <w:r>
              <w:rPr>
                <w:sz w:val="22"/>
                <w:szCs w:val="22"/>
                <w:lang w:val="en-US"/>
              </w:rPr>
              <w:t>VII</w:t>
            </w:r>
            <w:r>
              <w:rPr>
                <w:sz w:val="22"/>
                <w:szCs w:val="22"/>
              </w:rPr>
              <w:t xml:space="preserve"> (лабильного), </w:t>
            </w:r>
            <w:r>
              <w:rPr>
                <w:sz w:val="22"/>
                <w:szCs w:val="22"/>
                <w:lang w:val="en-US"/>
              </w:rPr>
              <w:t>X</w:t>
            </w:r>
            <w:r>
              <w:rPr>
                <w:sz w:val="22"/>
                <w:szCs w:val="22"/>
              </w:rPr>
              <w:t xml:space="preserve"> (Стюарта-Прауэра)</w:t>
            </w:r>
          </w:p>
        </w:tc>
        <w:tc>
          <w:tcPr>
            <w:tcW w:w="2722"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Лекарственные препараты для лечения заболевания кроветворных органов и отдельных нарушений, вовлекающих иммунный механизм</w:t>
            </w:r>
          </w:p>
          <w:p>
            <w:pPr>
              <w:pStyle w:val="Normal"/>
              <w:rPr>
                <w:sz w:val="22"/>
                <w:szCs w:val="22"/>
              </w:rPr>
            </w:pPr>
            <w:r>
              <w:rPr>
                <w:sz w:val="22"/>
                <w:szCs w:val="22"/>
              </w:rPr>
              <w:t>(Гемостатические средства;</w:t>
            </w:r>
          </w:p>
          <w:p>
            <w:pPr>
              <w:pStyle w:val="Normal"/>
              <w:rPr>
                <w:sz w:val="22"/>
                <w:szCs w:val="22"/>
              </w:rPr>
            </w:pPr>
            <w:r>
              <w:rPr>
                <w:sz w:val="22"/>
                <w:szCs w:val="22"/>
              </w:rPr>
              <w:t>Иммунодепрессанты)</w:t>
            </w:r>
          </w:p>
        </w:tc>
      </w:tr>
    </w:tbl>
    <w:p>
      <w:pPr>
        <w:pStyle w:val="Normal"/>
        <w:ind w:right="-284"/>
        <w:jc w:val="both"/>
        <w:rPr/>
      </w:pPr>
      <w:r>
        <w:rPr/>
      </w:r>
    </w:p>
    <w:p>
      <w:pPr>
        <w:pStyle w:val="Normal"/>
        <w:ind w:right="-284"/>
        <w:jc w:val="both"/>
        <w:rPr/>
      </w:pPr>
      <w:r>
        <w:rPr/>
      </w:r>
    </w:p>
    <w:p>
      <w:pPr>
        <w:pStyle w:val="Normal"/>
        <w:ind w:right="-284"/>
        <w:jc w:val="both"/>
        <w:rPr/>
      </w:pPr>
      <w:r>
        <w:rPr/>
        <w:t>––––––––––––––––––––––––––––––––––––––––––––––––––––––––––––––––––––––––––––––––</w:t>
      </w:r>
    </w:p>
    <w:p>
      <w:pPr>
        <w:pStyle w:val="Normal"/>
        <w:ind w:right="-284"/>
        <w:jc w:val="both"/>
        <w:rPr/>
      </w:pPr>
      <w:r>
        <w:rPr/>
      </w:r>
    </w:p>
    <w:p>
      <w:pPr>
        <w:pStyle w:val="Normal"/>
        <w:ind w:right="-284"/>
        <w:jc w:val="center"/>
        <w:rPr>
          <w:b/>
        </w:rPr>
      </w:pPr>
      <w:r>
        <w:rPr>
          <w:b/>
          <w:bCs/>
        </w:rPr>
        <w:t xml:space="preserve">Раздел </w:t>
      </w:r>
      <w:r>
        <w:rPr>
          <w:b/>
          <w:bCs/>
          <w:lang w:val="en-US"/>
        </w:rPr>
        <w:t>V</w:t>
      </w:r>
    </w:p>
    <w:p>
      <w:pPr>
        <w:pStyle w:val="Normal"/>
        <w:ind w:right="-284"/>
        <w:jc w:val="center"/>
        <w:rPr>
          <w:b/>
        </w:rPr>
      </w:pPr>
      <w:r>
        <w:rPr>
          <w:b/>
        </w:rPr>
        <w:t>Совершенствование противовирусного лечения гепатита В и С без ко-инфекции ВИЧ в городе Севастополе</w:t>
      </w:r>
    </w:p>
    <w:p>
      <w:pPr>
        <w:pStyle w:val="Normal"/>
        <w:ind w:right="-284"/>
        <w:jc w:val="both"/>
        <w:rPr>
          <w:b/>
        </w:rPr>
      </w:pPr>
      <w:r>
        <w:rPr>
          <w:b/>
        </w:rPr>
      </w:r>
    </w:p>
    <w:tbl>
      <w:tblPr>
        <w:tblW w:w="9828" w:type="dxa"/>
        <w:jc w:val="left"/>
        <w:tblInd w:w="0" w:type="dxa"/>
        <w:tblLayout w:type="fixed"/>
        <w:tblCellMar>
          <w:top w:w="0" w:type="dxa"/>
          <w:left w:w="108" w:type="dxa"/>
          <w:bottom w:w="0" w:type="dxa"/>
          <w:right w:w="108" w:type="dxa"/>
        </w:tblCellMar>
      </w:tblPr>
      <w:tblGrid>
        <w:gridCol w:w="1245"/>
        <w:gridCol w:w="1105"/>
        <w:gridCol w:w="1680"/>
        <w:gridCol w:w="1040"/>
        <w:gridCol w:w="2126"/>
        <w:gridCol w:w="2632"/>
      </w:tblGrid>
      <w:tr>
        <w:trPr>
          <w:trHeight w:val="874" w:hRule="atLeast"/>
        </w:trPr>
        <w:tc>
          <w:tcPr>
            <w:tcW w:w="1245"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 xml:space="preserve">№ </w:t>
            </w:r>
            <w:r>
              <w:rPr>
                <w:b/>
                <w:bCs/>
                <w:sz w:val="22"/>
                <w:szCs w:val="22"/>
              </w:rPr>
              <w:t>п/п</w:t>
            </w:r>
          </w:p>
        </w:tc>
        <w:tc>
          <w:tcPr>
            <w:tcW w:w="1105"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rPr>
            </w:pPr>
            <w:r>
              <w:rPr>
                <w:b/>
                <w:sz w:val="22"/>
                <w:szCs w:val="22"/>
              </w:rPr>
              <w:t>Код категории</w:t>
            </w:r>
          </w:p>
        </w:tc>
        <w:tc>
          <w:tcPr>
            <w:tcW w:w="1680"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rPr>
            </w:pPr>
            <w:r>
              <w:rPr>
                <w:b/>
                <w:sz w:val="22"/>
                <w:szCs w:val="22"/>
              </w:rPr>
              <w:t>Наименование категории граждан</w:t>
            </w:r>
          </w:p>
        </w:tc>
        <w:tc>
          <w:tcPr>
            <w:tcW w:w="1040"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Коды диагнозов по МКБ-10</w:t>
            </w:r>
          </w:p>
        </w:tc>
        <w:tc>
          <w:tcPr>
            <w:tcW w:w="2126" w:type="dxa"/>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Наименование диагноза по МКБ-10 (справочно)</w:t>
            </w:r>
          </w:p>
        </w:tc>
        <w:tc>
          <w:tcPr>
            <w:tcW w:w="2632" w:type="dxa"/>
            <w:tcBorders>
              <w:top w:val="single" w:sz="4" w:space="0" w:color="000000"/>
              <w:left w:val="single" w:sz="4" w:space="0" w:color="000000"/>
              <w:bottom w:val="single" w:sz="4" w:space="0" w:color="000000"/>
              <w:right w:val="single" w:sz="4" w:space="0" w:color="000000"/>
            </w:tcBorders>
          </w:tcPr>
          <w:p>
            <w:pPr>
              <w:pStyle w:val="Normal"/>
              <w:jc w:val="center"/>
              <w:rPr>
                <w:b/>
                <w:sz w:val="22"/>
                <w:szCs w:val="22"/>
              </w:rPr>
            </w:pPr>
            <w:r>
              <w:rPr>
                <w:b/>
                <w:sz w:val="22"/>
                <w:szCs w:val="22"/>
              </w:rPr>
              <w:t>Примечание</w:t>
            </w:r>
          </w:p>
        </w:tc>
      </w:tr>
      <w:tr>
        <w:trPr>
          <w:trHeight w:val="364" w:hRule="atLeast"/>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1</w:t>
            </w:r>
          </w:p>
        </w:tc>
        <w:tc>
          <w:tcPr>
            <w:tcW w:w="1105" w:type="dxa"/>
            <w:vMerge w:val="restart"/>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519</w:t>
            </w:r>
          </w:p>
        </w:tc>
        <w:tc>
          <w:tcPr>
            <w:tcW w:w="1680" w:type="dxa"/>
            <w:vMerge w:val="restart"/>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Вирусный гепатит С</w:t>
            </w:r>
          </w:p>
        </w:tc>
        <w:tc>
          <w:tcPr>
            <w:tcW w:w="104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В18</w:t>
            </w:r>
          </w:p>
        </w:tc>
        <w:tc>
          <w:tcPr>
            <w:tcW w:w="2126"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Хронический вирусный гепатит</w:t>
            </w:r>
          </w:p>
        </w:tc>
        <w:tc>
          <w:tcPr>
            <w:tcW w:w="2632" w:type="dxa"/>
            <w:vMerge w:val="restart"/>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Региональный бюджет</w:t>
            </w:r>
          </w:p>
        </w:tc>
      </w:tr>
      <w:tr>
        <w:trPr>
          <w:trHeight w:val="210"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1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68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sz w:val="22"/>
                <w:szCs w:val="22"/>
              </w:rPr>
            </w:pPr>
            <w:r>
              <w:rPr>
                <w:b/>
                <w:bCs/>
                <w:sz w:val="22"/>
                <w:szCs w:val="22"/>
              </w:rPr>
            </w:r>
          </w:p>
        </w:tc>
        <w:tc>
          <w:tcPr>
            <w:tcW w:w="104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В18.2</w:t>
            </w:r>
          </w:p>
        </w:tc>
        <w:tc>
          <w:tcPr>
            <w:tcW w:w="2126"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Хронический вирусный гепатит С</w:t>
            </w:r>
          </w:p>
        </w:tc>
        <w:tc>
          <w:tcPr>
            <w:tcW w:w="263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270"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1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68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sz w:val="22"/>
                <w:szCs w:val="22"/>
              </w:rPr>
            </w:pPr>
            <w:r>
              <w:rPr>
                <w:b/>
                <w:bCs/>
                <w:sz w:val="22"/>
                <w:szCs w:val="22"/>
              </w:rPr>
            </w:r>
          </w:p>
        </w:tc>
        <w:tc>
          <w:tcPr>
            <w:tcW w:w="104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В18.8</w:t>
            </w:r>
          </w:p>
        </w:tc>
        <w:tc>
          <w:tcPr>
            <w:tcW w:w="2126"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Другой хронический вирусный гепатит</w:t>
            </w:r>
          </w:p>
        </w:tc>
        <w:tc>
          <w:tcPr>
            <w:tcW w:w="263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270"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1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68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sz w:val="22"/>
                <w:szCs w:val="22"/>
              </w:rPr>
            </w:pPr>
            <w:r>
              <w:rPr>
                <w:b/>
                <w:bCs/>
                <w:sz w:val="22"/>
                <w:szCs w:val="22"/>
              </w:rPr>
            </w:r>
          </w:p>
        </w:tc>
        <w:tc>
          <w:tcPr>
            <w:tcW w:w="104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В18.9</w:t>
            </w:r>
          </w:p>
        </w:tc>
        <w:tc>
          <w:tcPr>
            <w:tcW w:w="2126"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Хронический вирусный гепатит неуточненный</w:t>
            </w:r>
          </w:p>
        </w:tc>
        <w:tc>
          <w:tcPr>
            <w:tcW w:w="263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r>
        <w:trPr>
          <w:trHeight w:val="450" w:hRule="atLeast"/>
        </w:trPr>
        <w:tc>
          <w:tcPr>
            <w:tcW w:w="124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Cs/>
                <w:sz w:val="22"/>
                <w:szCs w:val="22"/>
              </w:rPr>
            </w:pPr>
            <w:r>
              <w:rPr>
                <w:b/>
                <w:bCs/>
                <w:sz w:val="22"/>
                <w:szCs w:val="22"/>
              </w:rPr>
              <w:t>2</w:t>
            </w:r>
          </w:p>
        </w:tc>
        <w:tc>
          <w:tcPr>
            <w:tcW w:w="1105" w:type="dxa"/>
            <w:vMerge w:val="restart"/>
            <w:tcBorders>
              <w:top w:val="single" w:sz="4" w:space="0" w:color="000000"/>
              <w:left w:val="single" w:sz="4" w:space="0" w:color="000000"/>
              <w:bottom w:val="single" w:sz="4" w:space="0" w:color="000000"/>
              <w:right w:val="single" w:sz="4" w:space="0" w:color="000000"/>
            </w:tcBorders>
          </w:tcPr>
          <w:p>
            <w:pPr>
              <w:pStyle w:val="Normal"/>
              <w:jc w:val="both"/>
              <w:rPr>
                <w:sz w:val="22"/>
                <w:szCs w:val="22"/>
              </w:rPr>
            </w:pPr>
            <w:r>
              <w:rPr>
                <w:sz w:val="22"/>
                <w:szCs w:val="22"/>
              </w:rPr>
              <w:t>518</w:t>
            </w:r>
          </w:p>
        </w:tc>
        <w:tc>
          <w:tcPr>
            <w:tcW w:w="1680" w:type="dxa"/>
            <w:vMerge w:val="restart"/>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Вирусный гепатит В</w:t>
            </w:r>
          </w:p>
        </w:tc>
        <w:tc>
          <w:tcPr>
            <w:tcW w:w="104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В18.0</w:t>
            </w:r>
          </w:p>
        </w:tc>
        <w:tc>
          <w:tcPr>
            <w:tcW w:w="2126"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Хронический вирусный гепатит В с дельта-агентом</w:t>
            </w:r>
          </w:p>
        </w:tc>
        <w:tc>
          <w:tcPr>
            <w:tcW w:w="2632" w:type="dxa"/>
            <w:vMerge w:val="restart"/>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Региональный бюджет</w:t>
            </w:r>
          </w:p>
        </w:tc>
      </w:tr>
      <w:tr>
        <w:trPr>
          <w:trHeight w:val="409" w:hRule="atLeast"/>
        </w:trPr>
        <w:tc>
          <w:tcPr>
            <w:tcW w:w="124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bCs/>
                <w:sz w:val="22"/>
                <w:szCs w:val="22"/>
              </w:rPr>
            </w:pPr>
            <w:r>
              <w:rPr>
                <w:b/>
                <w:bCs/>
                <w:sz w:val="22"/>
                <w:szCs w:val="22"/>
              </w:rPr>
            </w:r>
          </w:p>
        </w:tc>
        <w:tc>
          <w:tcPr>
            <w:tcW w:w="110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bCs/>
                <w:sz w:val="22"/>
                <w:szCs w:val="22"/>
              </w:rPr>
            </w:pPr>
            <w:r>
              <w:rPr>
                <w:b/>
                <w:bCs/>
                <w:sz w:val="22"/>
                <w:szCs w:val="22"/>
              </w:rPr>
            </w:r>
          </w:p>
        </w:tc>
        <w:tc>
          <w:tcPr>
            <w:tcW w:w="168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bCs/>
                <w:sz w:val="22"/>
                <w:szCs w:val="22"/>
              </w:rPr>
            </w:pPr>
            <w:r>
              <w:rPr>
                <w:b/>
                <w:bCs/>
                <w:sz w:val="22"/>
                <w:szCs w:val="22"/>
              </w:rPr>
            </w:r>
          </w:p>
        </w:tc>
        <w:tc>
          <w:tcPr>
            <w:tcW w:w="1040"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В18.1</w:t>
            </w:r>
          </w:p>
        </w:tc>
        <w:tc>
          <w:tcPr>
            <w:tcW w:w="2126" w:type="dxa"/>
            <w:tcBorders>
              <w:top w:val="single" w:sz="4" w:space="0" w:color="000000"/>
              <w:left w:val="single" w:sz="4" w:space="0" w:color="000000"/>
              <w:bottom w:val="single" w:sz="4" w:space="0" w:color="000000"/>
              <w:right w:val="single" w:sz="4" w:space="0" w:color="000000"/>
            </w:tcBorders>
          </w:tcPr>
          <w:p>
            <w:pPr>
              <w:pStyle w:val="Normal"/>
              <w:rPr>
                <w:sz w:val="22"/>
                <w:szCs w:val="22"/>
              </w:rPr>
            </w:pPr>
            <w:r>
              <w:rPr>
                <w:sz w:val="22"/>
                <w:szCs w:val="22"/>
              </w:rPr>
              <w:t>Хронический вирусный гепатит В без дельта-агента</w:t>
            </w:r>
          </w:p>
        </w:tc>
        <w:tc>
          <w:tcPr>
            <w:tcW w:w="2632"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sz w:val="22"/>
                <w:szCs w:val="22"/>
              </w:rPr>
            </w:pPr>
            <w:r>
              <w:rPr>
                <w:sz w:val="22"/>
                <w:szCs w:val="22"/>
              </w:rPr>
            </w:r>
          </w:p>
        </w:tc>
      </w:tr>
    </w:tbl>
    <w:p>
      <w:pPr>
        <w:pStyle w:val="Normal"/>
        <w:ind w:right="-284"/>
        <w:jc w:val="both"/>
        <w:rPr/>
      </w:pPr>
      <w:r>
        <w:rPr/>
      </w:r>
    </w:p>
    <w:p>
      <w:pPr>
        <w:pStyle w:val="Normal"/>
        <w:ind w:right="-284"/>
        <w:jc w:val="both"/>
        <w:rPr/>
      </w:pPr>
      <w:r>
        <w:rPr/>
      </w:r>
    </w:p>
    <w:p>
      <w:pPr>
        <w:pStyle w:val="Normal"/>
        <w:ind w:right="-284"/>
        <w:jc w:val="both"/>
        <w:rPr/>
      </w:pPr>
      <w:r>
        <w:rPr/>
        <w:t>––––––––––––––––––––––––––––––––––––––––––––––––––––––––––––––––––––––––––––––––</w:t>
      </w:r>
    </w:p>
    <w:p>
      <w:pPr>
        <w:pStyle w:val="Normal"/>
        <w:ind w:right="-284"/>
        <w:jc w:val="both"/>
        <w:rPr/>
      </w:pPr>
      <w:r>
        <w:rPr/>
      </w:r>
    </w:p>
    <w:p>
      <w:pPr>
        <w:pStyle w:val="Normal"/>
        <w:rPr/>
      </w:pPr>
      <w:r>
        <w:rPr/>
      </w:r>
    </w:p>
    <w:p>
      <w:pPr>
        <w:pStyle w:val="Normal"/>
        <w:rPr>
          <w:sz w:val="28"/>
          <w:szCs w:val="28"/>
        </w:rPr>
      </w:pPr>
      <w:r>
        <w:rPr>
          <w:sz w:val="28"/>
          <w:szCs w:val="28"/>
        </w:rPr>
      </w:r>
    </w:p>
    <w:sectPr>
      <w:headerReference w:type="default" r:id="rId6"/>
      <w:headerReference w:type="first" r:id="rId7"/>
      <w:type w:val="nextPage"/>
      <w:pgSz w:w="11906" w:h="16838"/>
      <w:pgMar w:left="1701" w:right="850" w:gutter="0" w:header="720" w:top="1134" w:footer="0" w:bottom="709"/>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cc"/>
    <w:family w:val="roman"/>
    <w:pitch w:val="variable"/>
  </w:font>
  <w:font w:name="Courier New">
    <w:charset w:val="cc"/>
    <w:family w:val="modern"/>
    <w:pitch w:val="default"/>
  </w:font>
  <w:font w:name="Wingdings">
    <w:charset w:val="02"/>
    <w:family w:val="auto"/>
    <w:pitch w:val="variable"/>
  </w:font>
  <w:font w:name="Calibri Light">
    <w:charset w:val="cc"/>
    <w:family w:val="swiss"/>
    <w:pitch w:val="variable"/>
  </w:font>
  <w:font w:name="Tahoma">
    <w:charset w:val="cc"/>
    <w:family w:val="swiss"/>
    <w:pitch w:val="variable"/>
  </w:font>
  <w:font w:name="Calibri">
    <w:charset w:val="cc"/>
    <w:family w:val="swiss"/>
    <w:pitch w:val="variable"/>
  </w:font>
  <w:font w:name="Verdana">
    <w:charset w:val="cc"/>
    <w:family w:val="swiss"/>
    <w:pitch w:val="variable"/>
  </w:font>
  <w:font w:name="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ru-RU" w:bidi="ar-SA" w:eastAsia="zh-CN"/>
    </w:rPr>
  </w:style>
  <w:style w:type="paragraph" w:styleId="Heading3">
    <w:name w:val="Heading 3"/>
    <w:basedOn w:val="Normal"/>
    <w:next w:val="BodyText"/>
    <w:qFormat/>
    <w:pPr>
      <w:numPr>
        <w:ilvl w:val="2"/>
        <w:numId w:val="1"/>
      </w:numPr>
      <w:spacing w:before="280" w:after="280"/>
      <w:outlineLvl w:val="2"/>
    </w:pPr>
    <w:rPr>
      <w:b/>
      <w:bCs/>
      <w:sz w:val="27"/>
      <w:szCs w:val="27"/>
    </w:rPr>
  </w:style>
  <w:style w:type="character" w:styleId="WW8Num1z0">
    <w:name w:val="WW8Num1z0"/>
    <w:qFormat/>
    <w:rPr>
      <w:rFonts w:ascii="Symbol" w:hAnsi="Symbol" w:cs="Symbol"/>
    </w:rPr>
  </w:style>
  <w:style w:type="character" w:styleId="WW8Num1z2">
    <w:name w:val="WW8Num1z2"/>
    <w:qFormat/>
    <w:rPr>
      <w:rFonts w:ascii="Courier New" w:hAnsi="Courier New" w:cs="Courier New"/>
    </w:rPr>
  </w:style>
  <w:style w:type="character" w:styleId="WW8Num1z3">
    <w:name w:val="WW8Num1z3"/>
    <w:qFormat/>
    <w:rPr>
      <w:rFonts w:ascii="Wingdings" w:hAnsi="Wingdings" w:cs="Wingdings"/>
    </w:rPr>
  </w:style>
  <w:style w:type="character" w:styleId="WW8Num4z0">
    <w:name w:val="WW8Num4z0"/>
    <w:qFormat/>
    <w:rPr/>
  </w:style>
  <w:style w:type="character" w:styleId="WW8Num5z0">
    <w:name w:val="WW8Num5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3"/>
      <w:sz w:val="23"/>
      <w:szCs w:val="23"/>
      <w:u w:val="none"/>
      <w:vertAlign w:val="baseline"/>
      <w:lang w:val="ru-RU"/>
    </w:rPr>
  </w:style>
  <w:style w:type="character" w:styleId="WW8Num6z0">
    <w:name w:val="WW8Num6z0"/>
    <w:qFormat/>
    <w:rPr/>
  </w:style>
  <w:style w:type="character" w:styleId="WW8Num7z0">
    <w:name w:val="WW8Num7z0"/>
    <w:qFormat/>
    <w:rPr>
      <w:color w:val="000000"/>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Times New Roman" w:hAnsi="Times New Roman" w:cs="Times New Roman"/>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Style13">
    <w:name w:val="Основной шрифт абзаца"/>
    <w:qFormat/>
    <w:rPr/>
  </w:style>
  <w:style w:type="character" w:styleId="Hyperlink">
    <w:name w:val="Hyperlink"/>
    <w:rPr>
      <w:color w:val="0000FF"/>
      <w:u w:val="single"/>
    </w:rPr>
  </w:style>
  <w:style w:type="character" w:styleId="Style14">
    <w:name w:val="Название Знак"/>
    <w:qFormat/>
    <w:rPr>
      <w:rFonts w:ascii="Calibri Light" w:hAnsi="Calibri Light" w:cs="Calibri Light"/>
      <w:spacing w:val="-10"/>
      <w:kern w:val="2"/>
      <w:sz w:val="56"/>
      <w:szCs w:val="56"/>
    </w:rPr>
  </w:style>
  <w:style w:type="character" w:styleId="Style15">
    <w:name w:val="Основной текст_"/>
    <w:qFormat/>
    <w:rPr>
      <w:sz w:val="23"/>
      <w:szCs w:val="23"/>
      <w:shd w:fill="FFFFFF" w:val="clear"/>
    </w:rPr>
  </w:style>
  <w:style w:type="character" w:styleId="Apple-converted-space">
    <w:name w:val="apple-converted-space"/>
    <w:qFormat/>
    <w:rPr/>
  </w:style>
  <w:style w:type="character" w:styleId="Style16">
    <w:name w:val="Верхний колонтитул Знак"/>
    <w:qFormat/>
    <w:rPr>
      <w:sz w:val="24"/>
      <w:szCs w:val="24"/>
    </w:rPr>
  </w:style>
  <w:style w:type="character" w:styleId="Style17">
    <w:name w:val="Нижний колонтитул Знак"/>
    <w:qFormat/>
    <w:rPr>
      <w:sz w:val="24"/>
      <w:szCs w:val="24"/>
    </w:rPr>
  </w:style>
  <w:style w:type="character" w:styleId="3">
    <w:name w:val="Заголовок 3 Знак"/>
    <w:qFormat/>
    <w:rPr>
      <w:b/>
      <w:bCs/>
      <w:sz w:val="27"/>
      <w:szCs w:val="27"/>
    </w:rPr>
  </w:style>
  <w:style w:type="character" w:styleId="1">
    <w:name w:val="Верхний колонтитул Знак1"/>
    <w:qFormat/>
    <w:rPr>
      <w:sz w:val="24"/>
      <w:szCs w:val="24"/>
      <w:lang w:val="ru-RU" w:eastAsia="zh-CN"/>
    </w:rPr>
  </w:style>
  <w:style w:type="character" w:styleId="WW8Num3z0">
    <w:name w:val="WW8Num3z0"/>
    <w:qFormat/>
    <w:rPr/>
  </w:style>
  <w:style w:type="character" w:styleId="WW8Num21z0">
    <w:name w:val="WW8Num21z0"/>
    <w:qFormat/>
    <w:rPr/>
  </w:style>
  <w:style w:type="character" w:styleId="11">
    <w:name w:val="Основной шрифт абзаца1"/>
    <w:qFormat/>
    <w:rPr/>
  </w:style>
  <w:style w:type="character" w:styleId="Style18">
    <w:name w:val="Основной текст Знак"/>
    <w:qFormat/>
    <w:rPr>
      <w:sz w:val="24"/>
      <w:szCs w:val="24"/>
      <w:lang w:eastAsia="zh-CN"/>
    </w:rPr>
  </w:style>
  <w:style w:type="character" w:styleId="Style19">
    <w:name w:val="Текст выноски Знак"/>
    <w:qFormat/>
    <w:rPr>
      <w:rFonts w:ascii="Tahoma" w:hAnsi="Tahoma" w:cs="Tahoma"/>
      <w:sz w:val="16"/>
      <w:szCs w:val="16"/>
    </w:rPr>
  </w:style>
  <w:style w:type="character" w:styleId="12">
    <w:name w:val="Нижний колонтитул Знак1"/>
    <w:qFormat/>
    <w:rPr>
      <w:rFonts w:ascii="Times New Roman" w:hAnsi="Times New Roman" w:eastAsia="Times New Roman" w:cs="Times New Roman"/>
      <w:sz w:val="24"/>
      <w:szCs w:val="24"/>
      <w:lang w:val="ru-RU" w:eastAsia="zh-CN"/>
    </w:rPr>
  </w:style>
  <w:style w:type="paragraph" w:styleId="Style20">
    <w:name w:val="Заголовок"/>
    <w:basedOn w:val="Normal"/>
    <w:next w:val="Normal"/>
    <w:qFormat/>
    <w:pPr>
      <w:spacing w:before="0" w:after="0"/>
      <w:contextualSpacing/>
    </w:pPr>
    <w:rPr>
      <w:rFonts w:ascii="Calibri Light" w:hAnsi="Calibri Light" w:cs="Calibri Light"/>
      <w:spacing w:val="-10"/>
      <w:kern w:val="2"/>
      <w:sz w:val="56"/>
      <w:szCs w:val="56"/>
      <w:lang w:val="ru-RU"/>
    </w:rPr>
  </w:style>
  <w:style w:type="paragraph" w:styleId="BodyText">
    <w:name w:val="Body Text"/>
    <w:basedOn w:val="Normal"/>
    <w:pPr>
      <w:suppressAutoHyphens w:val="true"/>
      <w:spacing w:lineRule="auto" w:line="276" w:before="0" w:after="140"/>
    </w:pPr>
    <w:rPr>
      <w:lang w:eastAsia="zh-CN"/>
    </w:rPr>
  </w:style>
  <w:style w:type="paragraph" w:styleId="List">
    <w:name w:val="List"/>
    <w:basedOn w:val="BodyText"/>
    <w:pPr/>
    <w:rPr>
      <w:rFonts w:cs="Lohit Devanagari;Times New Roman"/>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1">
    <w:name w:val="Цветной список - Акцент 1"/>
    <w:basedOn w:val="Normal"/>
    <w:qFormat/>
    <w:pPr>
      <w:spacing w:lineRule="auto" w:line="276" w:before="0" w:after="200"/>
      <w:ind w:hanging="0" w:left="720" w:right="0"/>
      <w:contextualSpacing/>
    </w:pPr>
    <w:rPr>
      <w:rFonts w:ascii="Calibri" w:hAnsi="Calibri" w:eastAsia="Calibri" w:cs="Calibri"/>
      <w:sz w:val="22"/>
      <w:szCs w:val="22"/>
    </w:rPr>
  </w:style>
  <w:style w:type="paragraph" w:styleId="Style22">
    <w:name w:val="Текст выноски"/>
    <w:basedOn w:val="Normal"/>
    <w:qFormat/>
    <w:pPr/>
    <w:rPr>
      <w:rFonts w:ascii="Tahoma" w:hAnsi="Tahoma" w:cs="Tahoma"/>
      <w:sz w:val="16"/>
      <w:szCs w:val="16"/>
    </w:rPr>
  </w:style>
  <w:style w:type="paragraph" w:styleId="13">
    <w:name w:val=" Знак Знак Знак1 Знак"/>
    <w:basedOn w:val="Normal"/>
    <w:qFormat/>
    <w:pPr/>
    <w:rPr>
      <w:rFonts w:ascii="Verdana" w:hAnsi="Verdana" w:cs="Verdana"/>
      <w:sz w:val="20"/>
      <w:szCs w:val="20"/>
      <w:lang w:val="en-US"/>
    </w:rPr>
  </w:style>
  <w:style w:type="paragraph" w:styleId="Style23">
    <w:name w:val="Знак Знак Знак Знак Знак"/>
    <w:basedOn w:val="Normal"/>
    <w:qFormat/>
    <w:pPr/>
    <w:rPr>
      <w:rFonts w:ascii="Verdana" w:hAnsi="Verdana" w:cs="Verdana"/>
      <w:sz w:val="20"/>
      <w:szCs w:val="20"/>
      <w:lang w:val="uk-UA"/>
    </w:rPr>
  </w:style>
  <w:style w:type="paragraph" w:styleId="CharCharCharChar">
    <w:name w:val="Char Знак Знак Char Знак Знак Char Знак Знак Char Знак Знак Знак Знак Знак Знак Знак Знак Знак"/>
    <w:basedOn w:val="Normal"/>
    <w:qFormat/>
    <w:pPr/>
    <w:rPr>
      <w:rFonts w:ascii="Verdana" w:hAnsi="Verdana" w:cs="Verdana"/>
      <w:sz w:val="20"/>
      <w:szCs w:val="20"/>
      <w:lang w:val="en-US"/>
    </w:rPr>
  </w:style>
  <w:style w:type="paragraph" w:styleId="31">
    <w:name w:val="Основной текст3"/>
    <w:basedOn w:val="Normal"/>
    <w:qFormat/>
    <w:pPr>
      <w:widowControl w:val="false"/>
      <w:shd w:fill="FFFFFF" w:val="clear"/>
      <w:spacing w:lineRule="exact" w:line="269" w:before="240" w:after="0"/>
      <w:jc w:val="both"/>
    </w:pPr>
    <w:rPr>
      <w:sz w:val="23"/>
      <w:szCs w:val="23"/>
      <w:lang w:val="ru-RU"/>
    </w:rPr>
  </w:style>
  <w:style w:type="paragraph" w:styleId="ConsPlusNormal">
    <w:name w:val="ConsPlusNormal"/>
    <w:qFormat/>
    <w:pPr>
      <w:widowControl w:val="false"/>
      <w:autoSpaceDE w:val="false"/>
      <w:bidi w:val="0"/>
    </w:pPr>
    <w:rPr>
      <w:rFonts w:ascii="Arial" w:hAnsi="Arial" w:eastAsia="Times New Roman" w:cs="Arial"/>
      <w:color w:val="auto"/>
      <w:sz w:val="20"/>
      <w:szCs w:val="20"/>
      <w:lang w:val="ru-RU" w:bidi="ar-SA" w:eastAsia="zh-CN"/>
    </w:rPr>
  </w:style>
  <w:style w:type="paragraph" w:styleId="Style24">
    <w:name w:val="Колонтитул"/>
    <w:basedOn w:val="Normal"/>
    <w:qFormat/>
    <w:pPr>
      <w:suppressLineNumbers/>
      <w:tabs>
        <w:tab w:val="clear" w:pos="708"/>
        <w:tab w:val="center" w:pos="4819" w:leader="none"/>
        <w:tab w:val="right" w:pos="9638" w:leader="none"/>
      </w:tabs>
      <w:suppressAutoHyphens w:val="true"/>
    </w:pPr>
    <w:rPr>
      <w:lang w:eastAsia="zh-CN"/>
    </w:rPr>
  </w:style>
  <w:style w:type="paragraph" w:styleId="Header">
    <w:name w:val="Header"/>
    <w:basedOn w:val="Normal"/>
    <w:pPr>
      <w:tabs>
        <w:tab w:val="clear" w:pos="708"/>
        <w:tab w:val="center" w:pos="4677" w:leader="none"/>
        <w:tab w:val="right" w:pos="9355" w:leader="none"/>
      </w:tabs>
    </w:pPr>
    <w:rPr>
      <w:lang w:val="ru-RU"/>
    </w:rPr>
  </w:style>
  <w:style w:type="paragraph" w:styleId="Footer">
    <w:name w:val="Footer"/>
    <w:basedOn w:val="Normal"/>
    <w:pPr>
      <w:tabs>
        <w:tab w:val="clear" w:pos="708"/>
        <w:tab w:val="center" w:pos="4677" w:leader="none"/>
        <w:tab w:val="right" w:pos="9355" w:leader="none"/>
      </w:tabs>
    </w:pPr>
    <w:rPr>
      <w:lang w:val="ru-RU"/>
    </w:rPr>
  </w:style>
  <w:style w:type="paragraph" w:styleId="Style25">
    <w:name w:val="Абзац списка"/>
    <w:basedOn w:val="Normal"/>
    <w:qFormat/>
    <w:pPr>
      <w:spacing w:before="0" w:after="0"/>
      <w:ind w:hanging="0" w:left="720" w:right="0"/>
      <w:contextualSpacing/>
      <w:jc w:val="center"/>
    </w:pPr>
    <w:rPr>
      <w:rFonts w:eastAsia="Calibri" w:cs="Times New Roman"/>
      <w:sz w:val="28"/>
      <w:szCs w:val="22"/>
    </w:rPr>
  </w:style>
  <w:style w:type="paragraph" w:styleId="TableParagraph">
    <w:name w:val="Table Paragraph"/>
    <w:basedOn w:val="Normal"/>
    <w:qFormat/>
    <w:pPr>
      <w:widowControl w:val="false"/>
      <w:autoSpaceDE w:val="false"/>
    </w:pPr>
    <w:rPr>
      <w:sz w:val="22"/>
      <w:szCs w:val="22"/>
    </w:rPr>
  </w:style>
  <w:style w:type="paragraph" w:styleId="WW-">
    <w:name w:val="WW-Заголовок"/>
    <w:basedOn w:val="Normal"/>
    <w:next w:val="Normal"/>
    <w:qFormat/>
    <w:pPr>
      <w:suppressAutoHyphens w:val="true"/>
      <w:spacing w:before="0" w:after="0"/>
      <w:contextualSpacing/>
    </w:pPr>
    <w:rPr>
      <w:rFonts w:ascii="Calibri Light" w:hAnsi="Calibri Light" w:cs="Calibri Light"/>
      <w:spacing w:val="-10"/>
      <w:kern w:val="2"/>
      <w:sz w:val="56"/>
      <w:szCs w:val="56"/>
      <w:lang w:val="ru-RU" w:eastAsia="zh-CN"/>
    </w:rPr>
  </w:style>
  <w:style w:type="paragraph" w:styleId="Style26">
    <w:name w:val="Название объекта"/>
    <w:basedOn w:val="Normal"/>
    <w:qFormat/>
    <w:pPr>
      <w:suppressLineNumbers/>
      <w:suppressAutoHyphens w:val="true"/>
      <w:spacing w:before="120" w:after="120"/>
    </w:pPr>
    <w:rPr>
      <w:rFonts w:cs="Lohit Devanagari;Times New Roman"/>
      <w:i/>
      <w:iCs/>
      <w:lang w:eastAsia="zh-CN"/>
    </w:rPr>
  </w:style>
  <w:style w:type="paragraph" w:styleId="14">
    <w:name w:val="Указатель1"/>
    <w:basedOn w:val="Normal"/>
    <w:qFormat/>
    <w:pPr>
      <w:suppressLineNumbers/>
      <w:suppressAutoHyphens w:val="true"/>
    </w:pPr>
    <w:rPr>
      <w:rFonts w:cs="Lohit Devanagari;Times New Roman"/>
      <w:lang w:eastAsia="zh-CN"/>
    </w:rPr>
  </w:style>
  <w:style w:type="paragraph" w:styleId="-11">
    <w:name w:val="Цветной список - Акцент 11"/>
    <w:basedOn w:val="Normal"/>
    <w:qFormat/>
    <w:pPr>
      <w:suppressAutoHyphens w:val="true"/>
      <w:spacing w:lineRule="auto" w:line="276" w:before="0" w:after="200"/>
      <w:ind w:hanging="0" w:left="720" w:right="0"/>
      <w:contextualSpacing/>
    </w:pPr>
    <w:rPr>
      <w:rFonts w:ascii="Calibri" w:hAnsi="Calibri" w:eastAsia="Calibri" w:cs="Calibri"/>
      <w:sz w:val="22"/>
      <w:szCs w:val="22"/>
      <w:lang w:eastAsia="zh-CN"/>
    </w:rPr>
  </w:style>
  <w:style w:type="paragraph" w:styleId="15">
    <w:name w:val="Знак Знак Знак1 Знак"/>
    <w:basedOn w:val="Normal"/>
    <w:qFormat/>
    <w:pPr>
      <w:suppressAutoHyphens w:val="true"/>
    </w:pPr>
    <w:rPr>
      <w:rFonts w:ascii="Verdana" w:hAnsi="Verdana" w:cs="Verdana"/>
      <w:sz w:val="20"/>
      <w:szCs w:val="20"/>
      <w:lang w:val="en-US" w:eastAsia="zh-CN"/>
    </w:rPr>
  </w:style>
  <w:style w:type="paragraph" w:styleId="Style27">
    <w:name w:val="Содержимое таблицы"/>
    <w:basedOn w:val="Normal"/>
    <w:qFormat/>
    <w:pPr>
      <w:widowControl w:val="false"/>
      <w:suppressLineNumbers/>
      <w:suppressAutoHyphens w:val="true"/>
    </w:pPr>
    <w:rPr>
      <w:lang w:eastAsia="zh-CN"/>
    </w:rPr>
  </w:style>
  <w:style w:type="paragraph" w:styleId="Style28">
    <w:name w:val="Заголовок таблицы"/>
    <w:basedOn w:val="Style27"/>
    <w:qFormat/>
    <w:pPr>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2.jpeg"/><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1212</TotalTime>
  <Application>LibreOffice/7.6.7.2$Linux_X86_64 LibreOffice_project/60$Build-2</Application>
  <AppVersion>15.0000</AppVersion>
  <Pages>36</Pages>
  <Words>7727</Words>
  <Characters>59628</Characters>
  <CharactersWithSpaces>66424</CharactersWithSpaces>
  <Paragraphs>1184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2024-09-04T09:45:00Z</dcterms:created>
  <dc:creator>Оксана</dc:creator>
  <dc:description/>
  <cp:keywords/>
  <dc:language>ru-RU</dc:language>
  <cp:lastModifiedBy/>
  <cp:lastPrinted>2025-07-22T17:01:00Z</cp:lastPrinted>
  <dcterms:modified xsi:type="dcterms:W3CDTF">2025-07-24T10:23:15Z</dcterms:modified>
  <cp:revision>39</cp:revision>
  <dc:subject/>
  <dc:title>СЕВАСТОПОЛЬСЬКА МІСЬКА ДЕРЖАВНА АДМІНІСТРАЦІЯ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ection">
    <vt:lpwstr>UkrRus**_x0000__x0000__x0000_</vt:lpwstr>
  </property>
  <property fmtid="{D5CDD505-2E9C-101B-9397-08002B2CF9AE}" pid="3" name="Translated">
    <vt:bool>1</vt:bool>
  </property>
</Properties>
</file>