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77"/>
        <w:gridCol w:w="3050"/>
        <w:gridCol w:w="3290"/>
      </w:tblGrid>
      <w:tr>
        <w:trPr>
          <w:trHeight w:val="560" w:hRule="atLeast"/>
        </w:trPr>
        <w:tc>
          <w:tcPr>
            <w:tcW w:w="32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305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cs="Times New Roman" w:ascii="Times New Roman" w:hAnsi="Times New Roman"/>
          <w:b/>
          <w:sz w:val="16"/>
          <w:szCs w:val="16"/>
          <w:lang w:val="uk-UA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 wp14:anchorId="65EFF3F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3" stroked="t" o:allowincell="f" style="position:absolute" wp14:anchorId="65EFF3F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П Р И К А З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«__» ________________</w:t>
        <w:tab/>
        <w:tab/>
        <w:tab/>
        <w:tab/>
        <w:tab/>
        <w:tab/>
        <w:tab/>
        <w:t xml:space="preserve">   №______</w:t>
      </w:r>
    </w:p>
    <w:p>
      <w:pPr>
        <w:pStyle w:val="Headertext"/>
        <w:widowControl/>
        <w:tabs>
          <w:tab w:val="clear" w:pos="708"/>
          <w:tab w:val="left" w:pos="3119" w:leader="none"/>
        </w:tabs>
        <w:bidi w:val="0"/>
        <w:spacing w:beforeAutospacing="1" w:afterAutospacing="1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>О внесении изменений в приказ Департамента здравоохранения города Севастополя от 12.02.2021 № 135 «</w:t>
      </w:r>
      <w:r>
        <w:rPr>
          <w:rFonts w:ascii="Times New Roman" w:hAnsi="Times New Roman"/>
          <w:sz w:val="28"/>
          <w:szCs w:val="28"/>
        </w:rPr>
        <w:t xml:space="preserve">Об </w:t>
      </w:r>
      <w:bookmarkStart w:id="0" w:name="OLE_LINK11"/>
      <w:bookmarkStart w:id="1" w:name="OLE_LINK12"/>
      <w:r>
        <w:rPr>
          <w:rFonts w:ascii="Times New Roman" w:hAnsi="Times New Roman"/>
          <w:sz w:val="28"/>
          <w:szCs w:val="28"/>
        </w:rPr>
        <w:t xml:space="preserve">утверждении инструкции по работе с обращениями граждан, </w:t>
      </w:r>
      <w:bookmarkEnd w:id="0"/>
      <w:bookmarkEnd w:id="1"/>
      <w:r>
        <w:rPr>
          <w:rFonts w:ascii="Times New Roman" w:hAnsi="Times New Roman"/>
          <w:sz w:val="28"/>
          <w:szCs w:val="28"/>
        </w:rPr>
        <w:t>адресованными Департаменту здравоохранения города Севастополя»</w:t>
      </w:r>
    </w:p>
    <w:p>
      <w:pPr>
        <w:pStyle w:val="Headertext"/>
        <w:spacing w:beforeAutospacing="0" w:before="0" w:afterAutospacing="0" w:after="0"/>
        <w:ind w:right="544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02.05.2006 № 59-ФЗ «О порядке рассмотрения обращений граждан Российской Федерации», от 09.02.2009 № 8-ФЗ «Об обеспечении доступа к информации о деятельности государственных органов и органов местного самоуправления»,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постановлениями Правительства Севастополя от 27.04.2023 № 222-ПП «Об утверждении Инструкции по работе с обращениями граждан, запросами информации, адресованными Губернатору города Севастополя, первому заместителю Губернатора города Севастополя, заместителям Губернатора города Севастополя, Правительству Севастополя», </w:t>
      </w:r>
      <w:r>
        <w:rPr>
          <w:rFonts w:cs="Times New Roman" w:ascii="Times New Roman" w:hAnsi="Times New Roman"/>
          <w:sz w:val="28"/>
          <w:szCs w:val="28"/>
        </w:rPr>
        <w:t>от 27.11.2023 № 535-ПП «Об утверждении Положения о Департаменте здравоохранения города Севастополя»</w:t>
      </w:r>
    </w:p>
    <w:p>
      <w:pPr>
        <w:pStyle w:val="Normal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ПРИКАЗЫВАЮ: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ab/>
        <w:t>1. Внести в приказ Департамента здравоохранения города Севастополя от </w:t>
      </w: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135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1C1C1C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Об </w:t>
      </w:r>
      <w:bookmarkStart w:id="2" w:name="OLE_LINK11_Копия_1"/>
      <w:bookmarkStart w:id="3" w:name="OLE_LINK12_Копия_1"/>
      <w:r>
        <w:rPr>
          <w:rFonts w:cs="Times New Roman" w:ascii="Times New Roman" w:hAnsi="Times New Roman"/>
          <w:sz w:val="28"/>
          <w:szCs w:val="28"/>
        </w:rPr>
        <w:t xml:space="preserve">утверждении инструкции по работе с обращениями граждан, </w:t>
      </w:r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>адресованными Департаменту здравоохранения города Севастополя», следующие изменения: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1) </w:t>
      </w:r>
      <w:r>
        <w:rPr>
          <w:rFonts w:cs="Times New Roman" w:ascii="Times New Roman" w:hAnsi="Times New Roman"/>
          <w:sz w:val="28"/>
          <w:szCs w:val="28"/>
        </w:rPr>
        <w:t>преамбулу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«В соответствии с федеральными законами от 02.05.2006 № 59-ФЗ «О порядке рассмотрения обращений граждан Российской Федерации», от 09.02.2009 № 8-ФЗ «Об обеспечении доступа к информации о деятельности государственных органов и органов местного самоуправления»,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постановлениями Правительства Севастополя от 27.04.2023 № 222-ПП «Об утверждении Инструкции по работе с обращениями граждан, запросами информации, адресованными Губернатору города Севастополя, первому заместителю Губернатора города Севастополя, заместителям Губернатора города Севастополя, Правительству Севастополя», </w:t>
      </w:r>
      <w:r>
        <w:rPr>
          <w:rFonts w:cs="Times New Roman" w:ascii="Times New Roman" w:hAnsi="Times New Roman"/>
          <w:sz w:val="28"/>
          <w:szCs w:val="28"/>
        </w:rPr>
        <w:t>от 27.11.2023 № 535-ПП «Об утверждении Положения о Департаменте здравоохранения города Севастополя».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sz w:val="28"/>
          <w:szCs w:val="28"/>
        </w:rPr>
        <w:t xml:space="preserve">Внести в Инструкцию по работе с обращениями граждан, адресованными Департаменту здравоохранения города Севастополя, утвержденную приказом Департамента здравоохранения города Севастополя от 12.02.2021 № 135 </w:t>
      </w:r>
      <w:r>
        <w:rPr>
          <w:rFonts w:cs="Times New Roman" w:ascii="Times New Roman" w:hAnsi="Times New Roman"/>
          <w:color w:val="1C1C1C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Об </w:t>
      </w:r>
      <w:bookmarkStart w:id="4" w:name="OLE_LINK11_Копия_1_Копия_1"/>
      <w:bookmarkStart w:id="5" w:name="OLE_LINK12_Копия_1_Копия_1"/>
      <w:r>
        <w:rPr>
          <w:rFonts w:cs="Times New Roman" w:ascii="Times New Roman" w:hAnsi="Times New Roman"/>
          <w:sz w:val="28"/>
          <w:szCs w:val="28"/>
        </w:rPr>
        <w:t xml:space="preserve">утверждении инструкции по работе с обращениями граждан, </w:t>
      </w:r>
      <w:bookmarkEnd w:id="4"/>
      <w:bookmarkEnd w:id="5"/>
      <w:r>
        <w:rPr>
          <w:rFonts w:cs="Times New Roman" w:ascii="Times New Roman" w:hAnsi="Times New Roman"/>
          <w:sz w:val="28"/>
          <w:szCs w:val="28"/>
        </w:rPr>
        <w:t>адресованными Департаменту здравоохранения города Севастополя», следующие изменения: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1) абзац </w:t>
      </w:r>
      <w:r>
        <w:rPr>
          <w:rFonts w:cs="Times New Roman" w:ascii="Times New Roman" w:hAnsi="Times New Roman"/>
          <w:sz w:val="28"/>
          <w:szCs w:val="28"/>
        </w:rPr>
        <w:t>седьмой</w:t>
      </w:r>
      <w:r>
        <w:rPr>
          <w:rFonts w:cs="Times New Roman" w:ascii="Times New Roman" w:hAnsi="Times New Roman"/>
          <w:sz w:val="28"/>
          <w:szCs w:val="28"/>
        </w:rPr>
        <w:t xml:space="preserve"> пункта 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 Закон города Севастополя от 30.04.2022 № 737-ЗС «О Правительстве Севастополя».»;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</w:t>
      </w:r>
      <w:r>
        <w:rPr>
          <w:rFonts w:cs="Times New Roman" w:ascii="Times New Roman" w:hAnsi="Times New Roman"/>
          <w:sz w:val="28"/>
          <w:szCs w:val="28"/>
        </w:rPr>
        <w:t>пункт 1.4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>«1.4. Все термины в настоящей Инструкции употребляются в значениях, определенных Законами № 59-ФЗ и № 8-ФЗ, Методическими рекомендациями по учету, систематизации и обобщению обращений и запросов российских и иностранных граждан, лиц без гражданства, объединений граждан, в том числе юридических лиц, результатов их рассмотрения и принятых по ним мер в государственных органах и органах местного самоуправления, утвержденными решением по координации и оценке работы с обращениями граждан и организаций от 20.09.2018 № А1-3449о.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Основные термины, используемые в Инструкции: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первичное обращение – обращение по вопросу, ранее не рассматривавшемуся  должностными лицами Департамента, либо поступившее от лиц, ранее не обращавшихся по уже рассматривавшемуся вопросу;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вторичные обращение – обращение, содержащее вопросы, решение которых не входит в компетенцию Департамента или должностного лица, в адрес или на имя которых оно поступило, но содержащее информацию о предыдущем рассмотрении данных вопросов Департаментом или  должностными лицами, в компетенцию которых входит их решение, в случае отсутствия результатом рассмотрения обращения Департаментом, в том числе на портале ССТУ.РФ;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массовое обращение – аналогичные обращения двух и более заявителей по одному и тому же вопросу;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дубликат обращения – повторный экземпляр или копия одного и того же обращения от одного и того же заявителя;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 xml:space="preserve">– повторное обращение – обращение, поступившее от одного и того же лица по одному и тому же вопросу, в котором обжалуется решение, принятое по предыдущему обращению, поступившему в адрес должностных лиц Департамента или указывается на недостатки, допущенные при рассмотрении и разрешении предыдущего обращения,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рассмотрения; 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запрос – обращение пользователя за информацией в устной или письменной форме, в том числе в виде электронного документа, в Департамент либо к его должностному лицу о предоставлении информации о деятельности Департамента;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пользователь информацией – гражданин (физическое лицо), общественное объединение, осуществляющее поиск информации о деятельности государственных органов;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 xml:space="preserve">– «не обращение» – текст, направляемый для ознакомления (с приложением печатной продукции, экземпляров средств массовой информации, </w:t>
      </w:r>
      <w:r>
        <w:rPr>
          <w:rFonts w:cs="Times New Roman" w:ascii="Times New Roman" w:hAnsi="Times New Roman"/>
          <w:sz w:val="28"/>
          <w:szCs w:val="28"/>
        </w:rPr>
        <w:t xml:space="preserve">книг, буклетов, листовок, аудио- и видеоматериалов и т.п.) </w:t>
      </w:r>
      <w:r>
        <w:rPr>
          <w:rFonts w:cs="Times New Roman" w:ascii="Times New Roman" w:hAnsi="Times New Roman"/>
          <w:sz w:val="28"/>
          <w:szCs w:val="28"/>
        </w:rPr>
        <w:t>либо содержащий поздравление, соболезнование, приглашение, благодарность и не соответствующий требованиям, предъявляемым 59-ФЗ и 8-ФЗ к запросам информации, а также текст не являющийся ни открытым письмом, ни электронным сообщением.»;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 xml:space="preserve">абзац второй </w:t>
      </w:r>
      <w:r>
        <w:rPr>
          <w:rFonts w:cs="Times New Roman" w:ascii="Times New Roman" w:hAnsi="Times New Roman"/>
          <w:sz w:val="28"/>
          <w:szCs w:val="28"/>
        </w:rPr>
        <w:t>пункт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before="0" w:after="0"/>
        <w:ind w:hanging="0" w:left="57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  </w:t>
      </w:r>
      <w:r>
        <w:rPr>
          <w:rFonts w:cs="Times New Roman" w:ascii="Times New Roman" w:hAnsi="Times New Roman"/>
          <w:b w:val="false"/>
          <w:sz w:val="28"/>
          <w:szCs w:val="28"/>
        </w:rPr>
        <w:tab/>
        <w:t>«В соответствии с приказом Министерства здравоохранения Российской Федерации от 1</w:t>
      </w:r>
      <w:r>
        <w:rPr>
          <w:rFonts w:cs="Times New Roman" w:ascii="Times New Roman" w:hAnsi="Times New Roman"/>
          <w:b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  <w:r>
        <w:rPr>
          <w:rFonts w:cs="Times New Roman" w:ascii="Times New Roman" w:hAnsi="Times New Roman"/>
          <w:b w:val="false"/>
          <w:sz w:val="28"/>
          <w:szCs w:val="28"/>
        </w:rPr>
        <w:t>04</w:t>
      </w:r>
      <w:r>
        <w:rPr>
          <w:rFonts w:cs="Times New Roman" w:ascii="Times New Roman" w:hAnsi="Times New Roman"/>
          <w:b w:val="false"/>
          <w:sz w:val="28"/>
          <w:szCs w:val="28"/>
        </w:rPr>
        <w:t>.20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5 № </w:t>
      </w:r>
      <w:r>
        <w:rPr>
          <w:rFonts w:cs="Times New Roman" w:ascii="Times New Roman" w:hAnsi="Times New Roman"/>
          <w:b w:val="false"/>
          <w:sz w:val="28"/>
          <w:szCs w:val="28"/>
        </w:rPr>
        <w:t>210</w:t>
      </w:r>
      <w:r>
        <w:rPr>
          <w:rFonts w:cs="Times New Roman" w:ascii="Times New Roman" w:hAnsi="Times New Roman"/>
          <w:b w:val="false"/>
          <w:sz w:val="28"/>
          <w:szCs w:val="28"/>
        </w:rPr>
        <w:t>н «Об 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 предоставляемых услуг в сфере охраны здоровья, а также оказания им при этом необходимой помощи» в здание Департамента инвалидам, включая инвалидов, использующих кресла-коляски должны быть обеспечены: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</w:t>
      </w:r>
      <w:r>
        <w:rPr>
          <w:rFonts w:cs="Times New Roman" w:ascii="Times New Roman" w:hAnsi="Times New Roman"/>
          <w:sz w:val="28"/>
          <w:szCs w:val="28"/>
        </w:rPr>
        <w:t>пункт 2.3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 xml:space="preserve">«2.3. В ходе приёма обращений специалистами по работе с ОГ осуществляется систематизация письменных обращений и обращений в иной форем, а также разделение их на категории: обращения граждан, запросы, «не обращения», определяется соответствие оформления письменных обращений граждан требованиям </w:t>
      </w:r>
      <w:hyperlink r:id="rId3">
        <w:r>
          <w:rPr>
            <w:rStyle w:val="ListLabel2"/>
            <w:rFonts w:cs="Times New Roman" w:ascii="Times New Roman" w:hAnsi="Times New Roman"/>
            <w:sz w:val="28"/>
            <w:szCs w:val="28"/>
          </w:rPr>
          <w:t>статьи 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№ 59-ФЗ, запросов информации –требованиям </w:t>
      </w:r>
      <w:hyperlink r:id="rId4">
        <w:r>
          <w:rPr>
            <w:rStyle w:val="ListLabel2"/>
            <w:rFonts w:cs="Times New Roman" w:ascii="Times New Roman" w:hAnsi="Times New Roman"/>
            <w:sz w:val="28"/>
            <w:szCs w:val="28"/>
          </w:rPr>
          <w:t>статьи 18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№ 8-ФЗ, наличие всех заявленных приложений.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Таким образом, письменное обращение в обязательном порядке должно содержать: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наименование государственного органа, </w:t>
      </w:r>
      <w:r>
        <w:rPr>
          <w:rFonts w:ascii="Times New Roman" w:hAnsi="Times New Roman"/>
          <w:sz w:val="28"/>
          <w:szCs w:val="28"/>
        </w:rPr>
        <w:t xml:space="preserve">в которое направлено письменное обращение, </w:t>
      </w:r>
      <w:r>
        <w:rPr>
          <w:rFonts w:ascii="Times New Roman" w:hAnsi="Times New Roman"/>
          <w:sz w:val="28"/>
          <w:szCs w:val="28"/>
        </w:rPr>
        <w:t xml:space="preserve">либо адресата, фамилию, имя, отчество или должность должностного лица; 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фамилию, имя, отчество (последнее – при наличии) </w:t>
      </w:r>
      <w:r>
        <w:rPr>
          <w:rFonts w:ascii="Times New Roman" w:hAnsi="Times New Roman"/>
          <w:sz w:val="28"/>
          <w:szCs w:val="28"/>
        </w:rPr>
        <w:t>гражданина, направившего обращение, почтовый адрес, по которому должен быть направлен ответ, уведомление о переадресации обращения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суть обращения;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дату и подпись автора.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 обращению могут быть приложены материалы и документы или их копии для подтверждения сведений и доводов, изложенных в обращении. Текст письменного обращения может быть оформлен машинописным или рукописным способом на бумажном носителе в произвольной форме.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Обращение в форме электронного документа, поступившие на информационный ресурс «Интернет-приемная» либо с использованием Единого портала, подлежит рассмотрению в порядке, установленном 59-ФЗ.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>Таким образом, электронное обращение в обязательном порядке должно содержать: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– фамилию, имя, отчество (последнее – при наличии) гражданина;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 xml:space="preserve">–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адрес электронной почты, указанному в обращении, либо по адресу (уникальному идентификатору) личного кабинета гражданина на Едином портале), по которому должен быть направлен ответ, уведомление о переадресации обращения.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>Гражданин вправе приложить к такому обращению необходимые документы и материалы в электронной форме.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должен содержать: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государственного органа, куда направляется запрос, фамилию, инициалы или должность должностного лица (если запрос поступил в письменной форме);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фамилию, имя, отчество пользователя информации либо наименование юридического лица, общественного объединения, государственного органа или органа местного самоуправления, запрашивающего информацию, подпись (при направлении письменного запроса);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почтовый адрес, номер телефона и (или) факса либо адрес электронной почты для направления ответа.»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дополнить под</w:t>
      </w:r>
      <w:r>
        <w:rPr>
          <w:rFonts w:cs="Times New Roman" w:ascii="Times New Roman" w:hAnsi="Times New Roman"/>
          <w:sz w:val="28"/>
          <w:szCs w:val="28"/>
        </w:rPr>
        <w:t>пункт 5.1 абзацами следующего содержания: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 xml:space="preserve">«в) не более 25 календарных дней со дня регистрации для отдельных категорий обращений  граждан, поступающих в Департамент (приказ Департамента от 18.05.2021 № 419 «О сокращении сроков расмотрения отдельных категорий обращений граждан, поступивших в Департамент здравоохранения города Севастополя»): 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квоты на оказания высокотехнологической медицинской помощи; 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лекарственное обеспечение;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– работа аптек.»;</w:t>
      </w:r>
    </w:p>
    <w:p>
      <w:pPr>
        <w:pStyle w:val="Normal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абзац первый пункта 6.1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«6.1.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Ответы на обращения граждан оформляются на бланках Губернатора города Севастополя, заместителей Губернатора, Департамента.»;</w:t>
      </w:r>
    </w:p>
    <w:p>
      <w:pPr>
        <w:pStyle w:val="ListParagraph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 xml:space="preserve">абзац четвертый </w:t>
      </w:r>
      <w:r>
        <w:rPr>
          <w:rFonts w:cs="Times New Roman" w:ascii="Times New Roman" w:hAnsi="Times New Roman"/>
          <w:sz w:val="28"/>
          <w:szCs w:val="28"/>
        </w:rPr>
        <w:t>пункт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должностных лиц Департамента согласно приказу Департамента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от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06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08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.20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24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№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649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«О праве подписи ответов на обращения граждан, поступившие в Департамент здравоохранения города Севастополя»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ListParagraph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 xml:space="preserve">абзац восьмой </w:t>
      </w:r>
      <w:r>
        <w:rPr>
          <w:rFonts w:cs="Times New Roman" w:ascii="Times New Roman" w:hAnsi="Times New Roman"/>
          <w:sz w:val="28"/>
          <w:szCs w:val="28"/>
        </w:rPr>
        <w:t>пункт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должностных лиц Департамента согласно приказу Департамента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от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06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08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024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№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649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«О праве подписи ответов на обращения граждан, поступившие в Департамент здравоохранения города Севастополя»;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9)</w:t>
      </w:r>
      <w:r>
        <w:rPr>
          <w:rFonts w:cs="Times New Roman" w:ascii="Times New Roman" w:hAnsi="Times New Roman"/>
          <w:sz w:val="28"/>
          <w:szCs w:val="28"/>
        </w:rPr>
        <w:t xml:space="preserve"> абзац первый пункта 6.2.1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 xml:space="preserve">«6.2.1. Ответ на индивидуальное обращение направляется его автору, реквизит «Адресат» оформляется в соответствии с требованиями </w:t>
      </w:r>
      <w:hyperlink r:id="rId5">
        <w:r>
          <w:rPr>
            <w:rStyle w:val="ListLabel2"/>
            <w:rFonts w:cs="Times New Roman" w:ascii="Times New Roman" w:hAnsi="Times New Roman"/>
            <w:sz w:val="28"/>
            <w:szCs w:val="28"/>
          </w:rPr>
          <w:t>приказа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Министерства связи и массовых коммуникаций Российской Федерации от 17.04.2023 № 382 «Об утверждении Правил оказания услуг почтовой связи», фамилия физического лица указывается в дательном падеже: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10)</w:t>
      </w:r>
      <w:r>
        <w:rPr>
          <w:rFonts w:cs="Times New Roman" w:ascii="Times New Roman" w:hAnsi="Times New Roman"/>
          <w:sz w:val="28"/>
          <w:szCs w:val="28"/>
        </w:rPr>
        <w:t xml:space="preserve"> абзац первый пункта 6.10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>«6.10. Подготовленные проекты ответов на обращения (запросы) граждан в обязательном порядке согласовываются с специалистом по работе с ОГ на соответствие проектов ответов требованиям З</w:t>
      </w:r>
      <w:hyperlink r:id="rId6">
        <w:r>
          <w:rPr>
            <w:rStyle w:val="ListLabel2"/>
            <w:rFonts w:cs="Times New Roman" w:ascii="Times New Roman" w:hAnsi="Times New Roman"/>
            <w:sz w:val="28"/>
            <w:szCs w:val="28"/>
          </w:rPr>
          <w:t>аконов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№ 59-ФЗ, № 8-ФЗ и Государственному </w:t>
      </w:r>
      <w:hyperlink r:id="rId7">
        <w:r>
          <w:rPr>
            <w:rStyle w:val="ListLabel2"/>
            <w:rFonts w:cs="Times New Roman" w:ascii="Times New Roman" w:hAnsi="Times New Roman"/>
            <w:sz w:val="28"/>
            <w:szCs w:val="28"/>
          </w:rPr>
          <w:t>стандарту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ГОСТ Р 7.0.97-2025 «Национальный стандарт Российской Федерации. Система стандартов по информации, библиотечному и издательскому делу. Организационно-распорядительная документация. Требования к оформлению документов», утвержденный Приказом Федерального агенства по техническому регулированию и метрологии от 26.06.2025 № 622-ст, настоящей Инструкции.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11)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абзац второй пункт 8.5 изложить в следующей редакции:</w:t>
      </w:r>
    </w:p>
    <w:p>
      <w:pPr>
        <w:pStyle w:val="ListParagraph"/>
        <w:widowControl w:val="fals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«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Правом безусловного и первоочередного приема обладают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 и полные кавалеры ордена Славы, ветераны и инвалиды Великой Отечественной войны, инвалиды I и II групп, ветераны и инвалиды боевых действий, родители (опекуны, попечители приемных родителей), на попечении которых находятся трое и более детей, дети-сироты и дети, оставшиеся без попечения родителей, депутаты Законодательного Собрания города Севастополя по вопросам депутатской деятельности.».</w:t>
      </w:r>
    </w:p>
    <w:p>
      <w:pPr>
        <w:pStyle w:val="Style19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         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Настоящий приказ подлежит опубликовано на официальном сайте Депаратмента здравоохранения города Севастополя.</w:t>
      </w:r>
    </w:p>
    <w:p>
      <w:pPr>
        <w:pStyle w:val="Style19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Контроль за исполнением приказа возложить на заместителя директора Департамента здравоохранения города Севастополя Гостева Д.А.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Департамента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здравоохранения города Севастополя –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6" w:name="OLE_LINK3"/>
      <w:bookmarkStart w:id="7" w:name="OLE_LINK4"/>
      <w:bookmarkEnd w:id="6"/>
      <w:bookmarkEnd w:id="7"/>
      <w:r>
        <w:rPr>
          <w:rFonts w:ascii="Times New Roman" w:hAnsi="Times New Roman"/>
          <w:color w:val="000000"/>
          <w:sz w:val="28"/>
          <w:szCs w:val="28"/>
        </w:rPr>
        <w:t>член Правительства Севастополя</w:t>
        <w:tab/>
        <w:tab/>
        <w:tab/>
        <w:t xml:space="preserve">         </w:t>
        <w:tab/>
        <w:tab/>
        <w:tab/>
        <w:t>В.С. Денисов</w:t>
      </w:r>
      <w:bookmarkStart w:id="8" w:name="OLE_LINK3_Копия_1"/>
      <w:bookmarkStart w:id="9" w:name="OLE_LINK4_Копия_1"/>
      <w:bookmarkEnd w:id="8"/>
      <w:bookmarkEnd w:id="9"/>
    </w:p>
    <w:sectPr>
      <w:headerReference w:type="default" r:id="rId8"/>
      <w:headerReference w:type="first" r:id="rId9"/>
      <w:type w:val="nextPage"/>
      <w:pgSz w:w="11906" w:h="16838"/>
      <w:pgMar w:left="1701" w:right="567" w:gutter="0" w:header="1134" w:top="173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10" w:name="PageNumWizard_HEADER_Базовый1_Копия_1"/>
    <w:bookmarkStart w:id="11" w:name="PageNumWizard_HEADER_Базовый2_Копия_1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  <w:bookmarkEnd w:id="10"/>
    <w:bookmarkEnd w:id="11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bookmarkStart w:id="12" w:name="PageNumWizard_HEADER_Базовый2_Копия_1_Ко"/>
    <w:bookmarkStart w:id="13" w:name="PageNumWizard_HEADER_Базовый1_Копия_1_Ко"/>
    <w:bookmarkStart w:id="14" w:name="PageNumWizard_HEADER_Базовый2_Копия_1_Ко"/>
    <w:bookmarkStart w:id="15" w:name="PageNumWizard_HEADER_Базовый1_Копия_1_Ко"/>
    <w:bookmarkEnd w:id="14"/>
    <w:bookmarkEnd w:id="15"/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1"/>
    <w:uiPriority w:val="9"/>
    <w:qFormat/>
    <w:rsid w:val="00470a5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4">
    <w:name w:val="Heading 4"/>
    <w:basedOn w:val="Normal"/>
    <w:link w:val="4"/>
    <w:uiPriority w:val="9"/>
    <w:qFormat/>
    <w:rsid w:val="007446e5"/>
    <w:pPr>
      <w:widowControl/>
      <w:spacing w:beforeAutospacing="1" w:afterAutospacing="1"/>
      <w:outlineLvl w:val="3"/>
    </w:pPr>
    <w:rPr>
      <w:rFonts w:ascii="Times New Roman" w:hAnsi="Times New Roman" w:eastAsia="Times New Roman" w:cs="Times New Roman"/>
      <w:b/>
      <w:bCs/>
      <w:color w:val="auto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2" w:customStyle="1">
    <w:name w:val="Колонтитул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3" w:customStyle="1">
    <w:name w:val="Колонтитул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4" w:customStyle="1">
    <w:name w:val="Заголовок 4 Знак"/>
    <w:basedOn w:val="DefaultParagraphFont"/>
    <w:uiPriority w:val="9"/>
    <w:qFormat/>
    <w:rsid w:val="007446e5"/>
    <w:rPr>
      <w:rFonts w:ascii="Times New Roman" w:hAnsi="Times New Roman" w:eastAsia="Times New Roman" w:cs="Times New Roman"/>
      <w:b/>
      <w:bCs/>
      <w:lang w:bidi="ar-SA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d3152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d75c3b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75c3b"/>
    <w:rPr>
      <w:color w:val="00000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75c3b"/>
    <w:rPr>
      <w:color w:val="000000"/>
    </w:rPr>
  </w:style>
  <w:style w:type="character" w:styleId="1" w:customStyle="1">
    <w:name w:val="Заголовок 1 Знак"/>
    <w:basedOn w:val="DefaultParagraphFont"/>
    <w:uiPriority w:val="9"/>
    <w:qFormat/>
    <w:rsid w:val="00470a53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Blk" w:customStyle="1">
    <w:name w:val="blk"/>
    <w:basedOn w:val="DefaultParagraphFont"/>
    <w:qFormat/>
    <w:rsid w:val="00c86a59"/>
    <w:rPr/>
  </w:style>
  <w:style w:type="character" w:styleId="WW8Num5z0">
    <w:name w:val="WW8Num5z0"/>
    <w:qFormat/>
    <w:rPr>
      <w:rFonts w:eastAsia="Arial Unicode M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322" w:before="0" w:after="1680"/>
    </w:pPr>
    <w:rPr>
      <w:rFonts w:ascii="Times New Roman" w:hAnsi="Times New Roman" w:eastAsia="Times New Roman" w:cs="Times New Roman"/>
      <w:sz w:val="28"/>
      <w:szCs w:val="28"/>
    </w:rPr>
  </w:style>
  <w:style w:type="paragraph" w:styleId="11" w:customStyle="1">
    <w:name w:val="Колонтитул1"/>
    <w:basedOn w:val="Normal"/>
    <w:link w:val="Style12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2"/>
      <w:szCs w:val="22"/>
    </w:rPr>
  </w:style>
  <w:style w:type="paragraph" w:styleId="ConsPlusNormal" w:customStyle="1">
    <w:name w:val="ConsPlusNormal"/>
    <w:qFormat/>
    <w:rsid w:val="0026214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d315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75c3b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41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75c3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d75c3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f67aab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Formattext" w:customStyle="1">
    <w:name w:val="formattext"/>
    <w:basedOn w:val="Normal"/>
    <w:qFormat/>
    <w:rsid w:val="00f67aab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120fc6"/>
    <w:pPr>
      <w:spacing w:before="0" w:after="0"/>
      <w:ind w:left="720"/>
      <w:contextualSpacing/>
    </w:pPr>
    <w:rPr/>
  </w:style>
  <w:style w:type="paragraph" w:styleId="Style19">
    <w:name w:val="Абзац списка"/>
    <w:basedOn w:val="Normal"/>
    <w:qFormat/>
    <w:pPr>
      <w:widowControl w:val="false"/>
      <w:spacing w:before="0" w:after="0"/>
      <w:ind w:hanging="0" w:left="720" w:right="0"/>
      <w:contextualSpacing/>
    </w:pPr>
    <w:rPr>
      <w:rFonts w:ascii="Arial Unicode MS" w:hAnsi="Arial Unicode MS" w:eastAsia="Arial Unicode MS" w:cs="Arial Unicode MS"/>
      <w:color w:val="000000"/>
      <w:lang w:bidi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75c3b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62B76FE6C288C0594244463E412FE75AA2B8F9DB91AA44692599A8D33BF76DB1F3F8E31EF76B8694vDy4H" TargetMode="External"/><Relationship Id="rId4" Type="http://schemas.openxmlformats.org/officeDocument/2006/relationships/hyperlink" Target="consultantplus://offline/ref=62B76FE6C288C0594244463E412FE75AA2B9F5D19CA444692599A8D33BF76DB1F3F8E31EF76B8794vDyBH" TargetMode="External"/><Relationship Id="rId5" Type="http://schemas.openxmlformats.org/officeDocument/2006/relationships/hyperlink" Target="consultantplus://offline/ref=43D46D54B0B184457D543F2EA76A080F2EE2F9AFBA18E9B2D33A16BE1A62F46D4BDB5F71E7D0F16C0900E65C09A2T6I" TargetMode="External"/><Relationship Id="rId6" Type="http://schemas.openxmlformats.org/officeDocument/2006/relationships/hyperlink" Target="consultantplus://offline/ref=62B76FE6C288C0594244463E412FE75AA2B8F9DB91AA44692599A8D33BvFy7H" TargetMode="External"/><Relationship Id="rId7" Type="http://schemas.openxmlformats.org/officeDocument/2006/relationships/hyperlink" Target="consultantplus://offline/ref=62B76FE6C288C0594244463E412FE75AA7B4F4D191A919632DC0A4D13CF832A6F4B1EF1FF76B87v9y6H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D1393D-1687-4D66-894D-7A7473B3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6386</TotalTime>
  <Application>LibreOffice/7.6.7.2$Linux_X86_64 LibreOffice_project/60$Build-2</Application>
  <AppVersion>15.0000</AppVersion>
  <Pages>5</Pages>
  <Words>1369</Words>
  <Characters>9905</Characters>
  <CharactersWithSpaces>11391</CharactersWithSpaces>
  <Paragraphs>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2022-01-19T08:55:00Z</dcterms:created>
  <dc:creator>O.Orlovskaya</dc:creator>
  <dc:description/>
  <dc:language>ru-RU</dc:language>
  <cp:lastModifiedBy/>
  <cp:lastPrinted>2026-03-25T12:30:51Z</cp:lastPrinted>
  <dcterms:modified xsi:type="dcterms:W3CDTF">2026-03-24T16:05:54Z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