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66E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66E7C" w:rsidRDefault="00D959A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E7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E7C" w:rsidRDefault="00D959A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30.09.2024)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666E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E7C" w:rsidRDefault="00D959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666E7C" w:rsidRDefault="00666E7C">
      <w:pPr>
        <w:pStyle w:val="ConsPlusNormal0"/>
        <w:sectPr w:rsidR="00666E7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66E7C" w:rsidRDefault="00666E7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66E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66E7C" w:rsidRDefault="00D959AD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66E7C" w:rsidRDefault="00D959AD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666E7C" w:rsidRDefault="00666E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E7C" w:rsidRDefault="00666E7C">
      <w:pPr>
        <w:pStyle w:val="ConsPlusNormal0"/>
        <w:jc w:val="center"/>
      </w:pPr>
    </w:p>
    <w:p w:rsidR="00666E7C" w:rsidRDefault="00D959AD">
      <w:pPr>
        <w:pStyle w:val="ConsPlusTitle0"/>
        <w:jc w:val="center"/>
      </w:pPr>
      <w:r>
        <w:t>РОССИЙСКАЯ ФЕДЕРАЦИЯ</w:t>
      </w:r>
    </w:p>
    <w:p w:rsidR="00666E7C" w:rsidRDefault="00666E7C">
      <w:pPr>
        <w:pStyle w:val="ConsPlusTitle0"/>
        <w:jc w:val="center"/>
      </w:pPr>
    </w:p>
    <w:p w:rsidR="00666E7C" w:rsidRDefault="00D959AD">
      <w:pPr>
        <w:pStyle w:val="ConsPlusTitle0"/>
        <w:jc w:val="center"/>
      </w:pPr>
      <w:r>
        <w:t>ФЕДЕРАЛЬНЫЙ ЗАКОН</w:t>
      </w:r>
    </w:p>
    <w:p w:rsidR="00666E7C" w:rsidRDefault="00666E7C">
      <w:pPr>
        <w:pStyle w:val="ConsPlusTitle0"/>
        <w:jc w:val="center"/>
      </w:pPr>
    </w:p>
    <w:p w:rsidR="00666E7C" w:rsidRDefault="00D959AD">
      <w:pPr>
        <w:pStyle w:val="ConsPlusTitle0"/>
        <w:jc w:val="center"/>
      </w:pPr>
      <w:r>
        <w:t>ОБ АНТИКОРРУПЦИОННОЙ ЭКСПЕРТИЗЕ</w:t>
      </w:r>
    </w:p>
    <w:p w:rsidR="00666E7C" w:rsidRDefault="00D959AD">
      <w:pPr>
        <w:pStyle w:val="ConsPlusTitle0"/>
        <w:jc w:val="center"/>
      </w:pPr>
      <w:r>
        <w:t>НОРМАТИВНЫХ ПРАВОВЫХ АКТОВ И ПРОЕКТОВ НОРМАТИВНЫХ</w:t>
      </w:r>
    </w:p>
    <w:p w:rsidR="00666E7C" w:rsidRDefault="00D959AD">
      <w:pPr>
        <w:pStyle w:val="ConsPlusTitle0"/>
        <w:jc w:val="center"/>
      </w:pPr>
      <w:r>
        <w:t>ПРАВОВЫХ АКТОВ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jc w:val="right"/>
      </w:pPr>
      <w:r>
        <w:t>Принят</w:t>
      </w:r>
    </w:p>
    <w:p w:rsidR="00666E7C" w:rsidRDefault="00D959AD">
      <w:pPr>
        <w:pStyle w:val="ConsPlusNormal0"/>
        <w:jc w:val="right"/>
      </w:pPr>
      <w:r>
        <w:t>Государственной Думой</w:t>
      </w:r>
    </w:p>
    <w:p w:rsidR="00666E7C" w:rsidRDefault="00D959AD">
      <w:pPr>
        <w:pStyle w:val="ConsPlusNormal0"/>
        <w:jc w:val="right"/>
      </w:pPr>
      <w:r>
        <w:t>3 июля 2009 года</w:t>
      </w:r>
    </w:p>
    <w:p w:rsidR="00666E7C" w:rsidRDefault="00666E7C">
      <w:pPr>
        <w:pStyle w:val="ConsPlusNormal0"/>
        <w:jc w:val="right"/>
      </w:pPr>
    </w:p>
    <w:p w:rsidR="00666E7C" w:rsidRDefault="00D959AD">
      <w:pPr>
        <w:pStyle w:val="ConsPlusNormal0"/>
        <w:jc w:val="right"/>
      </w:pPr>
      <w:r>
        <w:t>Одобрен</w:t>
      </w:r>
    </w:p>
    <w:p w:rsidR="00666E7C" w:rsidRDefault="00D959AD">
      <w:pPr>
        <w:pStyle w:val="ConsPlusNormal0"/>
        <w:jc w:val="right"/>
      </w:pPr>
      <w:r>
        <w:t>Советом Федерации</w:t>
      </w:r>
    </w:p>
    <w:p w:rsidR="00666E7C" w:rsidRDefault="00D959AD">
      <w:pPr>
        <w:pStyle w:val="ConsPlusNormal0"/>
        <w:jc w:val="right"/>
      </w:pPr>
      <w:r>
        <w:t>7 июля 2009 года</w:t>
      </w:r>
    </w:p>
    <w:p w:rsidR="00666E7C" w:rsidRDefault="00666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66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E7C" w:rsidRDefault="00666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E7C" w:rsidRDefault="00666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E7C" w:rsidRDefault="00D959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E7C" w:rsidRDefault="00D959A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666E7C" w:rsidRDefault="00D959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10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1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2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666E7C" w:rsidRDefault="00D959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3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E7C" w:rsidRDefault="00666E7C">
            <w:pPr>
              <w:pStyle w:val="ConsPlusNormal0"/>
            </w:pPr>
          </w:p>
        </w:tc>
      </w:tr>
    </w:tbl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Title0"/>
        <w:ind w:firstLine="540"/>
        <w:jc w:val="both"/>
        <w:outlineLvl w:val="0"/>
      </w:pPr>
      <w:r>
        <w:t>Статья 1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2. К</w:t>
      </w:r>
      <w:r>
        <w:t>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</w:t>
      </w:r>
      <w:r>
        <w:t>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Title0"/>
        <w:ind w:firstLine="540"/>
        <w:jc w:val="both"/>
        <w:outlineLvl w:val="0"/>
      </w:pPr>
      <w:r>
        <w:t>Статья 2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ind w:firstLine="540"/>
        <w:jc w:val="both"/>
      </w:pPr>
      <w:r>
        <w:t>Основными принципами организации антикоррупционной экспертиз</w:t>
      </w:r>
      <w:r>
        <w:t>ы нормативных правовых актов (проектов нормативных правовых актов) являются: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2) оценка нормативного правового акта (проекта нормативного правового акта) во взаим</w:t>
      </w:r>
      <w:r>
        <w:t xml:space="preserve">освязи </w:t>
      </w:r>
      <w:r>
        <w:lastRenderedPageBreak/>
        <w:t>с другими нормативными правовыми актами;</w:t>
      </w:r>
    </w:p>
    <w:p w:rsidR="00666E7C" w:rsidRDefault="00D959AD">
      <w:pPr>
        <w:pStyle w:val="ConsPlusNormal0"/>
        <w:jc w:val="both"/>
      </w:pPr>
      <w:r>
        <w:t xml:space="preserve">(п. 2 в ред. Федерального </w:t>
      </w:r>
      <w:hyperlink r:id="rId15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3) обоснованность, объективность и проверяемость результатов антикоррупц</w:t>
      </w:r>
      <w:r>
        <w:t>ионной экспертизы нормативных правовых актов (проектов нормативных правовых актов);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5) сотрудничество федеральных органов испол</w:t>
      </w:r>
      <w:r>
        <w:t>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</w:t>
      </w:r>
      <w:r>
        <w:t>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666E7C" w:rsidRDefault="00D959AD">
      <w:pPr>
        <w:pStyle w:val="ConsPlusNormal0"/>
        <w:jc w:val="both"/>
      </w:pPr>
      <w:r>
        <w:t xml:space="preserve">(в ред. Федерального </w:t>
      </w:r>
      <w:hyperlink r:id="rId16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Title0"/>
        <w:ind w:firstLine="540"/>
        <w:jc w:val="both"/>
        <w:outlineLvl w:val="0"/>
      </w:pPr>
      <w:r>
        <w:t>Статья 3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1) прокуратурой Российской Федерации -</w:t>
      </w:r>
      <w:r>
        <w:t xml:space="preserve"> в соответствии с настоящим Федеральным законом и Федеральным </w:t>
      </w:r>
      <w:hyperlink r:id="rId1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</w:t>
      </w:r>
      <w:r>
        <w:t>деленным Правительством Российской Федерации;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21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нормативными правовыми актами соот</w:t>
      </w:r>
      <w:r>
        <w:t xml:space="preserve">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22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666E7C" w:rsidRDefault="00D959AD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</w:t>
      </w:r>
      <w:r>
        <w:t>ностных лиц по вопросам, касающимся: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</w:t>
      </w:r>
      <w:r>
        <w:lastRenderedPageBreak/>
        <w:t>з</w:t>
      </w:r>
      <w:r>
        <w:t>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</w:t>
      </w:r>
      <w:r>
        <w:t>олжности, должности государственной или муниципальной службы.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</w:t>
      </w:r>
      <w:r>
        <w:t>авовой экспертизы;</w:t>
      </w:r>
    </w:p>
    <w:p w:rsidR="00666E7C" w:rsidRDefault="00D959AD">
      <w:pPr>
        <w:pStyle w:val="ConsPlusNormal0"/>
        <w:jc w:val="both"/>
      </w:pPr>
      <w:r>
        <w:t xml:space="preserve">(в ред. Федеральных законов от 21.11.2011 </w:t>
      </w:r>
      <w:hyperlink r:id="rId2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21.10.2013 </w:t>
      </w:r>
      <w:hyperlink r:id="rId25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</w:t>
      </w:r>
      <w:r>
        <w:t>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субъектов Росс</w:t>
      </w:r>
      <w:r>
        <w:t>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666E7C" w:rsidRDefault="00D959AD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66E7C" w:rsidRDefault="00D959AD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</w:t>
      </w:r>
      <w:r>
        <w:t>спертизы и мониторинге их применения.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</w:t>
      </w:r>
      <w:r>
        <w:t>нции, информируют об этом органы прокуратуры.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</w:t>
      </w:r>
      <w:r>
        <w:t>нных и (или) упраздненных органов, организаций, при мониторинге применения данных нормативных правовых актов.</w:t>
      </w:r>
    </w:p>
    <w:p w:rsidR="00666E7C" w:rsidRDefault="00D959AD">
      <w:pPr>
        <w:pStyle w:val="ConsPlusNormal0"/>
        <w:jc w:val="both"/>
      </w:pPr>
      <w:r>
        <w:t xml:space="preserve">(часть 6 введена Федеральным </w:t>
      </w:r>
      <w:hyperlink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</w:t>
      </w:r>
      <w:r>
        <w:t xml:space="preserve">к компетенции которого </w:t>
      </w:r>
      <w:r>
        <w:lastRenderedPageBreak/>
        <w:t>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666E7C" w:rsidRDefault="00D959AD">
      <w:pPr>
        <w:pStyle w:val="ConsPlusNormal0"/>
        <w:jc w:val="both"/>
      </w:pPr>
      <w:r>
        <w:t>(часть 7 введена Федеральн</w:t>
      </w:r>
      <w:r>
        <w:t xml:space="preserve">ым </w:t>
      </w:r>
      <w:hyperlink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</w:t>
      </w:r>
      <w:r>
        <w:t xml:space="preserve">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</w:t>
      </w:r>
      <w:r>
        <w:t>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</w:t>
      </w:r>
      <w:r>
        <w:t>ных факторов.</w:t>
      </w:r>
    </w:p>
    <w:p w:rsidR="00666E7C" w:rsidRDefault="00D959AD">
      <w:pPr>
        <w:pStyle w:val="ConsPlusNormal0"/>
        <w:jc w:val="both"/>
      </w:pPr>
      <w:r>
        <w:t xml:space="preserve">(часть 8 введена Федеральным </w:t>
      </w:r>
      <w:hyperlink r:id="rId2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Title0"/>
        <w:ind w:firstLine="540"/>
        <w:jc w:val="both"/>
        <w:outlineLvl w:val="0"/>
      </w:pPr>
      <w:r>
        <w:t>Статья 4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</w:t>
      </w:r>
      <w:r>
        <w:t>нормативных правовых актов) коррупциогенные факторы отражаются: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2) в </w:t>
      </w:r>
      <w:hyperlink r:id="rId30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</w:t>
      </w:r>
      <w:r>
        <w:t>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</w:t>
      </w:r>
      <w:r>
        <w:t>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</w:t>
      </w:r>
      <w:r>
        <w:t xml:space="preserve">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</w:t>
      </w:r>
      <w:r>
        <w:t>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666E7C" w:rsidRDefault="00D959AD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</w:t>
      </w:r>
      <w:r>
        <w:lastRenderedPageBreak/>
        <w:t>обязательный характер. При выявлении коррупциогенных ф</w:t>
      </w:r>
      <w:r>
        <w:t>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</w:t>
      </w:r>
      <w:r>
        <w:t>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666E7C" w:rsidRDefault="00D959AD">
      <w:pPr>
        <w:pStyle w:val="ConsPlusNormal0"/>
        <w:jc w:val="both"/>
      </w:pPr>
      <w:r>
        <w:t xml:space="preserve">(часть 4.1 введена Федеральным </w:t>
      </w:r>
      <w:hyperlink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666E7C" w:rsidRDefault="00D959AD">
      <w:pPr>
        <w:pStyle w:val="ConsPlusNormal0"/>
        <w:jc w:val="both"/>
      </w:pPr>
      <w:r>
        <w:t xml:space="preserve">(часть 5 в ред. Федерального </w:t>
      </w:r>
      <w:hyperlink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</w:t>
      </w:r>
      <w:r>
        <w:t>сийской Федерации.</w:t>
      </w:r>
    </w:p>
    <w:p w:rsidR="00666E7C" w:rsidRDefault="00D959AD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Title0"/>
        <w:ind w:firstLine="540"/>
        <w:jc w:val="both"/>
        <w:outlineLvl w:val="0"/>
      </w:pPr>
      <w:r>
        <w:t>Статья 5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ind w:firstLine="540"/>
        <w:jc w:val="both"/>
      </w:pPr>
      <w:r>
        <w:t xml:space="preserve">1. Институты гражданского общества и граждане Российской </w:t>
      </w:r>
      <w:r>
        <w:t xml:space="preserve">Федерации (далее - граждане) могут в </w:t>
      </w:r>
      <w:hyperlink r:id="rId35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</w:t>
      </w:r>
      <w:r>
        <w:t xml:space="preserve">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6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666E7C" w:rsidRDefault="00D959AD">
      <w:pPr>
        <w:pStyle w:val="ConsPlusNormal0"/>
        <w:jc w:val="both"/>
      </w:pPr>
      <w:r>
        <w:t>(в ред. Федерал</w:t>
      </w:r>
      <w:r>
        <w:t xml:space="preserve">ьных законов от 21.11.2011 </w:t>
      </w:r>
      <w:hyperlink r:id="rId3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11.10.2018 </w:t>
      </w:r>
      <w:hyperlink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2) гражданами, сведения о применении к которым взыскания</w:t>
      </w:r>
      <w:r>
        <w:t xml:space="preserve">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3) гражданами, осуществляющими деятельность в органах и организациях, указанных</w:t>
      </w:r>
      <w:r>
        <w:t xml:space="preserve">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666E7C" w:rsidRDefault="00D959AD">
      <w:pPr>
        <w:pStyle w:val="ConsPlusNormal0"/>
        <w:jc w:val="both"/>
      </w:pPr>
      <w:r>
        <w:t xml:space="preserve">(п. 5 в ред. Федерального </w:t>
      </w:r>
      <w:hyperlink r:id="rId3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666E7C" w:rsidRDefault="00D959AD">
      <w:pPr>
        <w:pStyle w:val="ConsPlusNormal0"/>
        <w:jc w:val="both"/>
      </w:pPr>
      <w:r>
        <w:t xml:space="preserve">(часть 1.1 введена Федеральным </w:t>
      </w:r>
      <w:hyperlink r:id="rId4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lastRenderedPageBreak/>
        <w:t xml:space="preserve">2. В </w:t>
      </w:r>
      <w:hyperlink r:id="rId41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666E7C" w:rsidRDefault="00D959AD">
      <w:pPr>
        <w:pStyle w:val="ConsPlusNormal0"/>
        <w:spacing w:before="240"/>
        <w:ind w:firstLine="540"/>
        <w:jc w:val="both"/>
      </w:pPr>
      <w:r>
        <w:t>3. Заключение по</w:t>
      </w:r>
      <w:r>
        <w:t xml:space="preserve">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</w:t>
      </w:r>
      <w:r>
        <w:t>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666E7C" w:rsidRDefault="00666E7C">
      <w:pPr>
        <w:pStyle w:val="ConsPlusNormal0"/>
        <w:ind w:firstLine="540"/>
        <w:jc w:val="both"/>
      </w:pPr>
    </w:p>
    <w:p w:rsidR="00666E7C" w:rsidRDefault="00D959AD">
      <w:pPr>
        <w:pStyle w:val="ConsPlusNormal0"/>
        <w:jc w:val="right"/>
      </w:pPr>
      <w:r>
        <w:t>Президент</w:t>
      </w:r>
    </w:p>
    <w:p w:rsidR="00666E7C" w:rsidRDefault="00D959AD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666E7C" w:rsidRDefault="00D959AD">
      <w:pPr>
        <w:pStyle w:val="ConsPlusNormal0"/>
        <w:jc w:val="right"/>
      </w:pPr>
      <w:r>
        <w:t>Д.МЕДВЕДЕВ</w:t>
      </w:r>
    </w:p>
    <w:p w:rsidR="00666E7C" w:rsidRDefault="00D959AD">
      <w:pPr>
        <w:pStyle w:val="ConsPlusNormal0"/>
      </w:pPr>
      <w:r>
        <w:t>Москва, Кремль</w:t>
      </w:r>
    </w:p>
    <w:p w:rsidR="00666E7C" w:rsidRDefault="00D959AD">
      <w:pPr>
        <w:pStyle w:val="ConsPlusNormal0"/>
        <w:spacing w:before="240"/>
      </w:pPr>
      <w:r>
        <w:t>17 июля 2009 года</w:t>
      </w:r>
    </w:p>
    <w:p w:rsidR="00666E7C" w:rsidRDefault="00D959AD">
      <w:pPr>
        <w:pStyle w:val="ConsPlusNormal0"/>
        <w:spacing w:before="240"/>
      </w:pPr>
      <w:r>
        <w:t>N 172-ФЗ</w:t>
      </w:r>
    </w:p>
    <w:p w:rsidR="00666E7C" w:rsidRDefault="00666E7C">
      <w:pPr>
        <w:pStyle w:val="ConsPlusNormal0"/>
      </w:pPr>
    </w:p>
    <w:p w:rsidR="00666E7C" w:rsidRDefault="00666E7C">
      <w:pPr>
        <w:pStyle w:val="ConsPlusNormal0"/>
      </w:pPr>
    </w:p>
    <w:p w:rsidR="00666E7C" w:rsidRDefault="00666E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6E7C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AD" w:rsidRDefault="00D959AD">
      <w:r>
        <w:separator/>
      </w:r>
    </w:p>
  </w:endnote>
  <w:endnote w:type="continuationSeparator" w:id="0">
    <w:p w:rsidR="00D959AD" w:rsidRDefault="00D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7C" w:rsidRDefault="00666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66E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E7C" w:rsidRDefault="00D959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E7C" w:rsidRDefault="00D959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E7C" w:rsidRDefault="00D959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B0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B0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66E7C" w:rsidRDefault="00D959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7C" w:rsidRDefault="00666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66E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E7C" w:rsidRDefault="00D959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E7C" w:rsidRDefault="00D959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E7C" w:rsidRDefault="00D959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B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B0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66E7C" w:rsidRDefault="00D959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AD" w:rsidRDefault="00D959AD">
      <w:r>
        <w:separator/>
      </w:r>
    </w:p>
  </w:footnote>
  <w:footnote w:type="continuationSeparator" w:id="0">
    <w:p w:rsidR="00D959AD" w:rsidRDefault="00D9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66E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E7C" w:rsidRDefault="00D959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экспертизе нормативных правовых </w:t>
          </w:r>
          <w:r>
            <w:rPr>
              <w:rFonts w:ascii="Tahoma" w:hAnsi="Tahoma" w:cs="Tahoma"/>
              <w:sz w:val="16"/>
              <w:szCs w:val="16"/>
            </w:rPr>
            <w:t>акто...</w:t>
          </w:r>
        </w:p>
      </w:tc>
      <w:tc>
        <w:tcPr>
          <w:tcW w:w="2300" w:type="pct"/>
          <w:vAlign w:val="center"/>
        </w:tcPr>
        <w:p w:rsidR="00666E7C" w:rsidRDefault="00D959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:rsidR="00666E7C" w:rsidRDefault="00666E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E7C" w:rsidRDefault="00666E7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66E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E7C" w:rsidRDefault="00D959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</w:t>
          </w:r>
          <w:r>
            <w:rPr>
              <w:rFonts w:ascii="Tahoma" w:hAnsi="Tahoma" w:cs="Tahoma"/>
              <w:sz w:val="16"/>
              <w:szCs w:val="16"/>
            </w:rPr>
            <w:t>экспертизе нормативных правовых акто...</w:t>
          </w:r>
        </w:p>
      </w:tc>
      <w:tc>
        <w:tcPr>
          <w:tcW w:w="2300" w:type="pct"/>
          <w:vAlign w:val="center"/>
        </w:tcPr>
        <w:p w:rsidR="00666E7C" w:rsidRDefault="00D959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:rsidR="00666E7C" w:rsidRDefault="00666E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E7C" w:rsidRDefault="00666E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C"/>
    <w:rsid w:val="00666E7C"/>
    <w:rsid w:val="00D959AD"/>
    <w:rsid w:val="00F0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65ACA-87AD-45FA-B329-F287E10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276&amp;date=15.04.2026&amp;dst=100208&amp;field=134" TargetMode="External"/><Relationship Id="rId18" Type="http://schemas.openxmlformats.org/officeDocument/2006/relationships/hyperlink" Target="https://login.consultant.ru/link/?req=doc&amp;base=LAW&amp;n=475604&amp;date=15.04.2026&amp;dst=100027&amp;field=134" TargetMode="External"/><Relationship Id="rId26" Type="http://schemas.openxmlformats.org/officeDocument/2006/relationships/hyperlink" Target="https://login.consultant.ru/link/?req=doc&amp;base=LAW&amp;n=501459&amp;date=15.04.2026&amp;dst=100494&amp;field=134" TargetMode="External"/><Relationship Id="rId39" Type="http://schemas.openxmlformats.org/officeDocument/2006/relationships/hyperlink" Target="https://login.consultant.ru/link/?req=doc&amp;base=LAW&amp;n=433276&amp;date=15.04.2026&amp;dst=100208&amp;field=134" TargetMode="External"/><Relationship Id="rId21" Type="http://schemas.openxmlformats.org/officeDocument/2006/relationships/hyperlink" Target="https://login.consultant.ru/link/?req=doc&amp;base=LAW&amp;n=127788&amp;date=15.04.2026" TargetMode="External"/><Relationship Id="rId34" Type="http://schemas.openxmlformats.org/officeDocument/2006/relationships/hyperlink" Target="https://login.consultant.ru/link/?req=doc&amp;base=LAW&amp;n=501459&amp;date=15.04.2026&amp;dst=100506&amp;field=134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919&amp;date=15.04.2026&amp;dst=100043&amp;field=134" TargetMode="External"/><Relationship Id="rId29" Type="http://schemas.openxmlformats.org/officeDocument/2006/relationships/hyperlink" Target="https://login.consultant.ru/link/?req=doc&amp;base=LAW&amp;n=501459&amp;date=15.04.2026&amp;dst=10049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99390&amp;date=15.04.2026&amp;dst=100008&amp;field=134" TargetMode="External"/><Relationship Id="rId24" Type="http://schemas.openxmlformats.org/officeDocument/2006/relationships/hyperlink" Target="https://login.consultant.ru/link/?req=doc&amp;base=LAW&amp;n=501459&amp;date=15.04.2026&amp;dst=100493&amp;field=134" TargetMode="External"/><Relationship Id="rId32" Type="http://schemas.openxmlformats.org/officeDocument/2006/relationships/hyperlink" Target="https://login.consultant.ru/link/?req=doc&amp;base=LAW&amp;n=501459&amp;date=15.04.2026&amp;dst=100502&amp;field=134" TargetMode="External"/><Relationship Id="rId37" Type="http://schemas.openxmlformats.org/officeDocument/2006/relationships/hyperlink" Target="https://login.consultant.ru/link/?req=doc&amp;base=LAW&amp;n=501459&amp;date=15.04.2026&amp;dst=100507&amp;field=134" TargetMode="External"/><Relationship Id="rId40" Type="http://schemas.openxmlformats.org/officeDocument/2006/relationships/hyperlink" Target="https://login.consultant.ru/link/?req=doc&amp;base=LAW&amp;n=308716&amp;date=15.04.2026&amp;dst=100010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99390&amp;date=15.04.2026&amp;dst=100008&amp;field=134" TargetMode="External"/><Relationship Id="rId23" Type="http://schemas.openxmlformats.org/officeDocument/2006/relationships/hyperlink" Target="https://login.consultant.ru/link/?req=doc&amp;base=LAW&amp;n=486919&amp;date=15.04.2026&amp;dst=100044&amp;field=134" TargetMode="External"/><Relationship Id="rId28" Type="http://schemas.openxmlformats.org/officeDocument/2006/relationships/hyperlink" Target="https://login.consultant.ru/link/?req=doc&amp;base=LAW&amp;n=501459&amp;date=15.04.2026&amp;dst=100497&amp;field=134" TargetMode="External"/><Relationship Id="rId36" Type="http://schemas.openxmlformats.org/officeDocument/2006/relationships/hyperlink" Target="https://login.consultant.ru/link/?req=doc&amp;base=LAW&amp;n=501689&amp;date=15.04.2026&amp;dst=100016&amp;field=134" TargetMode="External"/><Relationship Id="rId10" Type="http://schemas.openxmlformats.org/officeDocument/2006/relationships/hyperlink" Target="https://login.consultant.ru/link/?req=doc&amp;base=LAW&amp;n=153475&amp;date=15.04.2026&amp;dst=100008&amp;field=134" TargetMode="External"/><Relationship Id="rId19" Type="http://schemas.openxmlformats.org/officeDocument/2006/relationships/hyperlink" Target="https://login.consultant.ru/link/?req=doc&amp;base=LAW&amp;n=475604&amp;date=15.04.2026&amp;dst=100013&amp;field=134" TargetMode="External"/><Relationship Id="rId31" Type="http://schemas.openxmlformats.org/officeDocument/2006/relationships/hyperlink" Target="https://login.consultant.ru/link/?req=doc&amp;base=LAW&amp;n=486919&amp;date=15.04.2026&amp;dst=100045&amp;field=134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59&amp;date=15.04.2026&amp;dst=100490&amp;field=134" TargetMode="External"/><Relationship Id="rId14" Type="http://schemas.openxmlformats.org/officeDocument/2006/relationships/hyperlink" Target="https://login.consultant.ru/link/?req=doc&amp;base=LAW&amp;n=486919&amp;date=15.04.2026&amp;dst=100042&amp;field=134" TargetMode="External"/><Relationship Id="rId22" Type="http://schemas.openxmlformats.org/officeDocument/2006/relationships/hyperlink" Target="https://login.consultant.ru/link/?req=doc&amp;base=LAW&amp;n=475604&amp;date=15.04.2026&amp;dst=100027&amp;field=134" TargetMode="External"/><Relationship Id="rId27" Type="http://schemas.openxmlformats.org/officeDocument/2006/relationships/hyperlink" Target="https://login.consultant.ru/link/?req=doc&amp;base=LAW&amp;n=501459&amp;date=15.04.2026&amp;dst=100495&amp;field=134" TargetMode="External"/><Relationship Id="rId30" Type="http://schemas.openxmlformats.org/officeDocument/2006/relationships/hyperlink" Target="https://login.consultant.ru/link/?req=doc&amp;base=LAW&amp;n=485893&amp;date=15.04.2026&amp;dst=100012&amp;field=134" TargetMode="External"/><Relationship Id="rId35" Type="http://schemas.openxmlformats.org/officeDocument/2006/relationships/hyperlink" Target="https://login.consultant.ru/link/?req=doc&amp;base=LAW&amp;n=475604&amp;date=15.04.2026&amp;dst=100021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08716&amp;date=15.04.2026&amp;dst=100008&amp;field=134" TargetMode="External"/><Relationship Id="rId17" Type="http://schemas.openxmlformats.org/officeDocument/2006/relationships/hyperlink" Target="https://login.consultant.ru/link/?req=doc&amp;base=LAW&amp;n=523563&amp;date=15.04.2026&amp;dst=100525&amp;field=134" TargetMode="External"/><Relationship Id="rId25" Type="http://schemas.openxmlformats.org/officeDocument/2006/relationships/hyperlink" Target="https://login.consultant.ru/link/?req=doc&amp;base=LAW&amp;n=153475&amp;date=15.04.2026&amp;dst=100008&amp;field=134" TargetMode="External"/><Relationship Id="rId33" Type="http://schemas.openxmlformats.org/officeDocument/2006/relationships/hyperlink" Target="https://login.consultant.ru/link/?req=doc&amp;base=LAW&amp;n=501459&amp;date=15.04.2026&amp;dst=100504&amp;field=134" TargetMode="External"/><Relationship Id="rId38" Type="http://schemas.openxmlformats.org/officeDocument/2006/relationships/hyperlink" Target="https://login.consultant.ru/link/?req=doc&amp;base=LAW&amp;n=308716&amp;date=15.04.2026&amp;dst=100009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5604&amp;date=15.04.2026&amp;dst=100027&amp;field=134" TargetMode="External"/><Relationship Id="rId41" Type="http://schemas.openxmlformats.org/officeDocument/2006/relationships/hyperlink" Target="https://login.consultant.ru/link/?req=doc&amp;base=LAW&amp;n=142531&amp;date=15.04.2026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4025.00.50</Company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Шиллер Оксана Николаевна</dc:creator>
  <cp:lastModifiedBy>Шиллер Оксана Николаевна</cp:lastModifiedBy>
  <cp:revision>2</cp:revision>
  <dcterms:created xsi:type="dcterms:W3CDTF">2026-04-15T14:41:00Z</dcterms:created>
  <dcterms:modified xsi:type="dcterms:W3CDTF">2026-04-15T14:41:00Z</dcterms:modified>
</cp:coreProperties>
</file>