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media/image1.wmf" ContentType="image/x-wmf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hd w:val="clear" w:fill="FFFFFF"/>
        <w:bidi w:val="0"/>
        <w:spacing w:lineRule="auto" w:line="240" w:before="0" w:after="238"/>
        <w:ind w:hanging="0" w:start="5613" w:end="0"/>
        <w:contextualSpacing/>
        <w:jc w:val="start"/>
        <w:textAlignment w:val="baseline"/>
        <w:rPr>
          <w:color w:val="000000"/>
        </w:rPr>
      </w:pPr>
      <w:bookmarkStart w:id="0" w:name="PageNumWizard_HEADER_Converted28_Копия_1"/>
      <w:bookmarkEnd w:id="0"/>
      <w:r>
        <w:rPr>
          <w:rFonts w:eastAsia="Times New Roman" w:cs="Arial" w:ascii="Times New Roman" w:hAnsi="Times New Roman"/>
          <w:color w:val="000000"/>
          <w:sz w:val="28"/>
          <w:szCs w:val="28"/>
        </w:rPr>
        <w:t xml:space="preserve">Приложение </w:t>
      </w:r>
    </w:p>
    <w:p>
      <w:pPr>
        <w:pStyle w:val="Normal"/>
        <w:widowControl w:val="false"/>
        <w:shd w:val="clear" w:fill="FFFFFF"/>
        <w:bidi w:val="0"/>
        <w:spacing w:lineRule="auto" w:line="240" w:before="0" w:after="238"/>
        <w:ind w:hanging="0" w:start="5613" w:end="0"/>
        <w:contextualSpacing/>
        <w:jc w:val="start"/>
        <w:textAlignment w:val="baseline"/>
        <w:rPr>
          <w:rFonts w:ascii="Times New Roman" w:hAnsi="Times New Roman" w:eastAsia="Times New Roman" w:cs="Arial"/>
          <w:sz w:val="28"/>
          <w:szCs w:val="28"/>
        </w:rPr>
      </w:pPr>
      <w:r>
        <w:rPr>
          <w:color w:val="000000"/>
        </w:rPr>
      </w:r>
    </w:p>
    <w:p>
      <w:pPr>
        <w:pStyle w:val="Normal"/>
        <w:widowControl w:val="false"/>
        <w:shd w:val="clear" w:fill="FFFFFF"/>
        <w:bidi w:val="0"/>
        <w:spacing w:lineRule="auto" w:line="240" w:before="0" w:after="238"/>
        <w:ind w:hanging="0" w:start="5613" w:end="0"/>
        <w:contextualSpacing/>
        <w:jc w:val="start"/>
        <w:textAlignment w:val="baseline"/>
        <w:rPr>
          <w:color w:val="000000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</w:rPr>
        <w:t>УТВЕРЖДЕН</w:t>
      </w:r>
    </w:p>
    <w:p>
      <w:pPr>
        <w:pStyle w:val="Normal"/>
        <w:widowControl w:val="false"/>
        <w:shd w:val="clear" w:fill="FFFFFF"/>
        <w:bidi w:val="0"/>
        <w:spacing w:lineRule="auto" w:line="240" w:before="0" w:after="238"/>
        <w:ind w:hanging="0" w:start="5613" w:end="0"/>
        <w:contextualSpacing/>
        <w:jc w:val="start"/>
        <w:textAlignment w:val="baseline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</w:t>
      </w:r>
      <w:r>
        <w:rPr>
          <w:rFonts w:eastAsia="Times New Roman" w:ascii="Times New Roman" w:hAnsi="Times New Roman"/>
          <w:sz w:val="28"/>
          <w:szCs w:val="28"/>
        </w:rPr>
        <w:t>риказ</w:t>
      </w:r>
      <w:r>
        <w:rPr>
          <w:rFonts w:eastAsia="Times New Roman" w:ascii="Times New Roman" w:hAnsi="Times New Roman"/>
          <w:sz w:val="28"/>
          <w:szCs w:val="28"/>
        </w:rPr>
        <w:t>ом</w:t>
      </w:r>
      <w:r>
        <w:rPr>
          <w:rFonts w:eastAsia="Times New Roman" w:ascii="Times New Roman" w:hAnsi="Times New Roman"/>
          <w:sz w:val="28"/>
          <w:szCs w:val="28"/>
        </w:rPr>
        <w:t xml:space="preserve"> Департамента здравоохранения </w:t>
      </w:r>
    </w:p>
    <w:p>
      <w:pPr>
        <w:pStyle w:val="Normal"/>
        <w:widowControl w:val="false"/>
        <w:shd w:val="clear" w:fill="FFFFFF"/>
        <w:bidi w:val="0"/>
        <w:spacing w:lineRule="auto" w:line="240" w:before="0" w:after="238"/>
        <w:ind w:hanging="0" w:start="5613" w:end="0"/>
        <w:contextualSpacing/>
        <w:jc w:val="start"/>
        <w:textAlignment w:val="baseline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города Севастополя </w:t>
      </w:r>
    </w:p>
    <w:p>
      <w:pPr>
        <w:pStyle w:val="Normal"/>
        <w:widowControl w:val="false"/>
        <w:shd w:val="clear" w:fill="FFFFFF"/>
        <w:bidi w:val="0"/>
        <w:spacing w:lineRule="auto" w:line="240" w:before="0" w:after="238"/>
        <w:ind w:hanging="0" w:start="5613" w:end="0"/>
        <w:contextualSpacing/>
        <w:jc w:val="start"/>
        <w:textAlignment w:val="baseline"/>
        <w:rPr>
          <w:rFonts w:ascii="Times New Roman" w:hAnsi="Times New Roman" w:eastAsia="Times New Roman"/>
          <w:color w:val="404040"/>
          <w:sz w:val="28"/>
          <w:szCs w:val="28"/>
          <w:u w:val="none"/>
          <w:lang w:eastAsia="en-US" w:bidi="en-US"/>
        </w:rPr>
      </w:pPr>
      <w:r>
        <w:rPr>
          <w:rFonts w:eastAsia="Times New Roman" w:ascii="Times New Roman" w:hAnsi="Times New Roman"/>
          <w:color w:val="404040"/>
          <w:sz w:val="28"/>
          <w:szCs w:val="28"/>
          <w:u w:val="none"/>
          <w:lang w:eastAsia="en-US" w:bidi="en-US"/>
        </w:rPr>
        <w:t>от</w:t>
      </w:r>
      <w:r>
        <w:rPr>
          <w:rFonts w:eastAsia="Times New Roman" w:ascii="Times New Roman" w:hAnsi="Times New Roman"/>
          <w:color w:val="404040"/>
          <w:sz w:val="28"/>
          <w:szCs w:val="28"/>
          <w:u w:val="none"/>
          <w:lang w:eastAsia="en-US" w:bidi="en-US"/>
        </w:rPr>
        <w:t>____</w:t>
      </w:r>
      <w:r>
        <w:rPr>
          <w:rFonts w:eastAsia="Times New Roman" w:ascii="Times New Roman" w:hAnsi="Times New Roman"/>
          <w:color w:val="404040"/>
          <w:sz w:val="28"/>
          <w:szCs w:val="28"/>
          <w:u w:val="none"/>
          <w:lang w:eastAsia="en-US" w:bidi="en-US"/>
        </w:rPr>
        <w:t>_______ № _____</w:t>
      </w:r>
      <w:r>
        <w:rPr>
          <w:rFonts w:eastAsia="Times New Roman" w:ascii="Times New Roman" w:hAnsi="Times New Roman"/>
          <w:color w:val="404040"/>
          <w:sz w:val="28"/>
          <w:szCs w:val="28"/>
          <w:u w:val="none"/>
          <w:lang w:eastAsia="en-US" w:bidi="en-US"/>
        </w:rPr>
        <w:t>___</w:t>
      </w:r>
    </w:p>
    <w:p>
      <w:pPr>
        <w:pStyle w:val="Normal"/>
        <w:widowControl w:val="false"/>
        <w:shd w:val="clear" w:fill="FFFFFF"/>
        <w:bidi w:val="0"/>
        <w:spacing w:lineRule="auto" w:line="240" w:before="0" w:after="238"/>
        <w:ind w:hanging="0" w:start="5613" w:end="0"/>
        <w:contextualSpacing/>
        <w:jc w:val="start"/>
        <w:textAlignment w:val="baseline"/>
        <w:rPr>
          <w:rFonts w:ascii="Times New Roman" w:hAnsi="Times New Roman" w:eastAsia="Times New Roman"/>
          <w:color w:val="404040"/>
          <w:sz w:val="28"/>
          <w:szCs w:val="28"/>
          <w:u w:val="none"/>
          <w:lang w:eastAsia="en-US" w:bidi="en-US"/>
        </w:rPr>
      </w:pPr>
      <w:r>
        <w:rPr/>
      </w:r>
    </w:p>
    <w:p>
      <w:pPr>
        <w:pStyle w:val="Normal"/>
        <w:widowControl w:val="false"/>
        <w:shd w:val="clear" w:fill="FFFFFF"/>
        <w:bidi w:val="0"/>
        <w:spacing w:lineRule="auto" w:line="240" w:before="0" w:after="238"/>
        <w:ind w:hanging="0" w:start="5613" w:end="0"/>
        <w:contextualSpacing/>
        <w:jc w:val="start"/>
        <w:textAlignment w:val="baseline"/>
        <w:rPr>
          <w:rFonts w:ascii="Times New Roman" w:hAnsi="Times New Roman" w:eastAsia="Times New Roman"/>
          <w:color w:val="404040"/>
          <w:sz w:val="28"/>
          <w:szCs w:val="28"/>
          <w:u w:val="none"/>
          <w:lang w:eastAsia="en-US" w:bidi="en-US"/>
        </w:rPr>
      </w:pPr>
      <w:r>
        <w:rPr/>
      </w:r>
    </w:p>
    <w:p>
      <w:pPr>
        <w:pStyle w:val="1"/>
        <w:bidi w:val="0"/>
        <w:ind w:hanging="0"/>
        <w:jc w:val="center"/>
        <w:rPr>
          <w:b w:val="false"/>
          <w:bCs w:val="false"/>
        </w:rPr>
      </w:pPr>
      <w:r>
        <w:rPr>
          <w:b w:val="false"/>
          <w:bCs w:val="false"/>
        </w:rPr>
        <w:t>Порядок передачи от медицинской организации</w:t>
      </w:r>
    </w:p>
    <w:p>
      <w:pPr>
        <w:pStyle w:val="1"/>
        <w:bidi w:val="0"/>
        <w:ind w:hanging="0"/>
        <w:jc w:val="center"/>
        <w:rPr>
          <w:b w:val="false"/>
          <w:bCs w:val="false"/>
        </w:rPr>
      </w:pPr>
      <w:r>
        <w:rPr>
          <w:b w:val="false"/>
          <w:bCs w:val="false"/>
        </w:rPr>
        <w:t xml:space="preserve">пациенту (его законному представителю) медицинских изделий, предназначенных для поддержания функций органов и систем </w:t>
      </w:r>
    </w:p>
    <w:p>
      <w:pPr>
        <w:pStyle w:val="1"/>
        <w:bidi w:val="0"/>
        <w:ind w:hanging="0"/>
        <w:jc w:val="center"/>
        <w:rPr>
          <w:b w:val="false"/>
          <w:bCs w:val="false"/>
        </w:rPr>
      </w:pPr>
      <w:r>
        <w:rPr>
          <w:b w:val="false"/>
          <w:bCs w:val="false"/>
        </w:rPr>
        <w:t xml:space="preserve">организма человека, для использования на дому при оказании </w:t>
      </w:r>
    </w:p>
    <w:p>
      <w:pPr>
        <w:pStyle w:val="1"/>
        <w:bidi w:val="0"/>
        <w:ind w:hanging="0"/>
        <w:jc w:val="center"/>
        <w:rPr>
          <w:b w:val="false"/>
          <w:bCs w:val="false"/>
        </w:rPr>
      </w:pPr>
      <w:r>
        <w:rPr>
          <w:b w:val="false"/>
          <w:bCs w:val="false"/>
        </w:rPr>
        <w:t>паллиативной медицинской помощи</w:t>
      </w:r>
    </w:p>
    <w:p>
      <w:pPr>
        <w:pStyle w:val="1"/>
        <w:bidi w:val="0"/>
        <w:ind w:hanging="0"/>
        <w:jc w:val="center"/>
        <w:rPr>
          <w:b w:val="false"/>
          <w:bCs w:val="false"/>
        </w:rPr>
      </w:pPr>
      <w:r>
        <w:rPr/>
      </w:r>
    </w:p>
    <w:p>
      <w:pPr>
        <w:pStyle w:val="1"/>
        <w:numPr>
          <w:ilvl w:val="0"/>
          <w:numId w:val="2"/>
        </w:numPr>
        <w:tabs>
          <w:tab w:val="clear" w:pos="709"/>
          <w:tab w:val="left" w:pos="870" w:leader="none"/>
        </w:tabs>
        <w:bidi w:val="0"/>
        <w:ind w:firstLine="540"/>
        <w:jc w:val="both"/>
        <w:rPr/>
      </w:pPr>
      <w:r>
        <w:rPr/>
        <w:t xml:space="preserve">Настоящий Порядок устанавливает правила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 (далее </w:t>
      </w:r>
      <w:r>
        <w:rPr>
          <w:rFonts w:eastAsia="Times New Roman" w:cs="Times New Roman"/>
        </w:rPr>
        <w:t>–</w:t>
      </w:r>
      <w:r>
        <w:rPr/>
        <w:t xml:space="preserve"> медицинское изделие), за исключением медицинских изделий, относящихся к техническим средствам реабилитации и предоставляемых пациенту в соответствии с законодательством о социальной защите инвалидов в Российской Федерации.</w:t>
      </w:r>
    </w:p>
    <w:p>
      <w:pPr>
        <w:pStyle w:val="1"/>
        <w:numPr>
          <w:ilvl w:val="0"/>
          <w:numId w:val="2"/>
        </w:numPr>
        <w:tabs>
          <w:tab w:val="clear" w:pos="709"/>
          <w:tab w:val="left" w:pos="865" w:leader="none"/>
        </w:tabs>
        <w:bidi w:val="0"/>
        <w:ind w:firstLine="540"/>
        <w:jc w:val="both"/>
        <w:rPr/>
      </w:pPr>
      <w:r>
        <w:rPr/>
        <w:t>Решение о передаче пациенту (его законному представителю) медицинских изделий принимается врачебной комиссией медицинской организации, в которой пациент получает (или будет получать) паллиативную медицинскую помощь в амбулаторных условиях, на основании заключения лечащего врача, выявившего медицинские показания для использования медицинского изделия на дому и(или) получившего сведения о пациенте из других медицинских учреждений.</w:t>
      </w:r>
    </w:p>
    <w:p>
      <w:pPr>
        <w:pStyle w:val="1"/>
        <w:bidi w:val="0"/>
        <w:ind w:firstLine="540"/>
        <w:jc w:val="both"/>
        <w:rPr/>
      </w:pPr>
      <w:r>
        <w:rPr/>
        <w:t>Данное заключение должно быть оформлено в медицинской документации пациента.</w:t>
      </w:r>
    </w:p>
    <w:p>
      <w:pPr>
        <w:pStyle w:val="1"/>
        <w:numPr>
          <w:ilvl w:val="0"/>
          <w:numId w:val="2"/>
        </w:numPr>
        <w:tabs>
          <w:tab w:val="clear" w:pos="709"/>
          <w:tab w:val="left" w:pos="865" w:leader="none"/>
        </w:tabs>
        <w:bidi w:val="0"/>
        <w:ind w:firstLine="540"/>
        <w:jc w:val="both"/>
        <w:rPr/>
      </w:pPr>
      <w:r>
        <w:rPr/>
        <w:t>К заключению лечащего врача, указанному в пункте 2 настоящего Порядка, прилагается информированное добровольное согласие пациента (его законного представителя) на медицинское вмешательство (далее </w:t>
      </w:r>
      <w:r>
        <w:rPr>
          <w:rFonts w:eastAsia="Times New Roman" w:cs="Times New Roman" w:ascii="Times New Roman" w:hAnsi="Times New Roman"/>
        </w:rPr>
        <w:t>−</w:t>
      </w:r>
      <w:r>
        <w:rPr/>
        <w:t xml:space="preserve"> информированное добровольное согласие), а также анкета о состоянии домашних условий пациента, </w:t>
      </w:r>
      <w:r>
        <w:rPr/>
        <w:t>по форме согласно приложению к настоящему Порядку</w:t>
      </w:r>
      <w:r>
        <w:rPr/>
        <w:t xml:space="preserve">, заполняемая и прилагаемая к заключению в случае передачи медицинского изделия (далее </w:t>
      </w:r>
      <w:r>
        <w:rPr>
          <w:rFonts w:eastAsia="Times New Roman" w:cs="Times New Roman" w:ascii="Times New Roman" w:hAnsi="Times New Roman"/>
        </w:rPr>
        <w:t>−</w:t>
      </w:r>
      <w:r>
        <w:rPr>
          <w:rFonts w:eastAsia="Times New Roman" w:cs="Times New Roman"/>
        </w:rPr>
        <w:t xml:space="preserve"> </w:t>
      </w:r>
      <w:r>
        <w:rPr/>
        <w:t>анкета).</w:t>
      </w:r>
    </w:p>
    <w:p>
      <w:pPr>
        <w:pStyle w:val="1"/>
        <w:bidi w:val="0"/>
        <w:ind w:firstLine="540"/>
        <w:jc w:val="both"/>
        <w:rPr/>
      </w:pPr>
      <w:r>
        <w:rPr/>
        <w:t>Отказ пациента (его законного представителя) от заполнения и подписания информированного добровольного согласия и анкеты (при необходимости) фиксируется в медицинской документации пациента.</w:t>
      </w:r>
    </w:p>
    <w:p>
      <w:pPr>
        <w:pStyle w:val="1"/>
        <w:numPr>
          <w:ilvl w:val="0"/>
          <w:numId w:val="2"/>
        </w:numPr>
        <w:tabs>
          <w:tab w:val="clear" w:pos="709"/>
          <w:tab w:val="left" w:pos="870" w:leader="none"/>
        </w:tabs>
        <w:bidi w:val="0"/>
        <w:ind w:firstLine="540"/>
        <w:jc w:val="both"/>
        <w:rPr/>
      </w:pPr>
      <w:r>
        <w:rPr/>
        <w:t>Решение о передаче пациенту (его законному представителю) медицинских изделий принимается врачебной комиссией медицинской организации в течение трех рабочих дней со дня поступления документов, указанных в абзаце первом пункта 3 настоящего Порядка, оформляется в медицинской документации пациента и направляется в структурное подразделение медицинской организации, обеспечивающей организацию передачи пациенту (его законному представителю) медицинского изделия.</w:t>
      </w:r>
    </w:p>
    <w:p>
      <w:pPr>
        <w:pStyle w:val="1"/>
        <w:numPr>
          <w:ilvl w:val="0"/>
          <w:numId w:val="2"/>
        </w:numPr>
        <w:tabs>
          <w:tab w:val="clear" w:pos="709"/>
          <w:tab w:val="left" w:pos="870" w:leader="none"/>
        </w:tabs>
        <w:bidi w:val="0"/>
        <w:ind w:firstLine="540"/>
        <w:jc w:val="both"/>
        <w:rPr/>
      </w:pPr>
      <w:r>
        <w:rPr/>
        <w:t>Передача медицинской организацией пациенту (его законному представителю) медицинских изделий осуществляется в течение пяти рабочих дней с даты принятия решения, указанного в пункте 4 настоящего Порядка, на основании договора, заключаемого в соответствии с гражданским законодательством Российской Федерации.</w:t>
      </w:r>
    </w:p>
    <w:p>
      <w:pPr>
        <w:sectPr>
          <w:headerReference w:type="default" r:id="rId2"/>
          <w:type w:val="nextPage"/>
          <w:pgSz w:w="11906" w:h="16838"/>
          <w:pgMar w:left="1701" w:right="567" w:gutter="0" w:header="850" w:top="1418" w:footer="0" w:bottom="1134"/>
          <w:pgNumType w:start="1" w:fmt="decimal"/>
          <w:formProt w:val="false"/>
          <w:titlePg/>
          <w:textDirection w:val="lrTb"/>
          <w:docGrid w:type="default" w:linePitch="600" w:charSpace="32768"/>
        </w:sectPr>
        <w:pStyle w:val="1"/>
        <w:widowControl/>
        <w:numPr>
          <w:ilvl w:val="0"/>
          <w:numId w:val="2"/>
        </w:numPr>
        <w:tabs>
          <w:tab w:val="clear" w:pos="709"/>
          <w:tab w:val="left" w:pos="1135" w:leader="none"/>
        </w:tabs>
        <w:suppressAutoHyphens w:val="true"/>
        <w:overflowPunct w:val="false"/>
        <w:bidi w:val="0"/>
        <w:spacing w:before="0" w:after="0"/>
        <w:ind w:firstLine="454" w:start="0" w:end="0"/>
        <w:jc w:val="both"/>
        <w:rPr/>
      </w:pPr>
      <w:r>
        <w:rPr/>
        <w:t>При передаче пациенту, нуждающемуся в длительной респираторной поддержке (его законному представителю), аппарата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zh-CN" w:bidi="hi-IN"/>
        </w:rPr>
        <w:t xml:space="preserve"> искусственной вентиляции легких  обеспечивается передача второго аппарата искусственной вентиляции легких в случае неспособности пациента (его законного предс</w:t>
      </w:r>
      <w:bookmarkStart w:id="1" w:name="_GoBack"/>
      <w:r>
        <w:rPr>
          <w:rFonts w:eastAsia="Times New Roman" w:cs="Times New Roman"/>
          <w:color w:val="auto"/>
          <w:kern w:val="2"/>
          <w:sz w:val="28"/>
          <w:szCs w:val="28"/>
          <w:lang w:val="ru-RU" w:eastAsia="zh-CN" w:bidi="hi-IN"/>
        </w:rPr>
        <w:t>т</w:t>
      </w:r>
      <w:bookmarkEnd w:id="1"/>
      <w:r>
        <w:rPr>
          <w:rFonts w:eastAsia="Times New Roman" w:cs="Times New Roman"/>
          <w:color w:val="auto"/>
          <w:kern w:val="2"/>
          <w:sz w:val="28"/>
          <w:szCs w:val="28"/>
          <w:lang w:val="ru-RU" w:eastAsia="zh-CN" w:bidi="hi-IN"/>
        </w:rPr>
        <w:t>а</w:t>
      </w:r>
      <w:r>
        <w:rPr/>
        <w:t>вителя, родственников, иных лиц, осуществляющих уход за пациентом) поддерживать спонтанную вентиляцию легких у пациента в течение 2-4 часов.</w:t>
      </w:r>
    </w:p>
    <w:p>
      <w:pPr>
        <w:pStyle w:val="Normal"/>
        <w:widowControl w:val="false"/>
        <w:shd w:val="clear" w:fill="FFFFFF"/>
        <w:bidi w:val="0"/>
        <w:spacing w:lineRule="auto" w:line="240" w:before="0" w:after="238"/>
        <w:ind w:hanging="0" w:start="5613" w:end="0"/>
        <w:contextualSpacing/>
        <w:jc w:val="start"/>
        <w:textAlignment w:val="baseline"/>
        <w:rPr>
          <w:rFonts w:ascii="Times New Roman" w:hAnsi="Times New Roman" w:eastAsia="Times New Roman" w:cs="Arial"/>
          <w:color w:val="444444"/>
          <w:sz w:val="28"/>
          <w:szCs w:val="28"/>
        </w:rPr>
      </w:pPr>
      <w:r>
        <w:rPr>
          <w:rFonts w:eastAsia="Times New Roman" w:cs="Arial" w:ascii="Times New Roman" w:hAnsi="Times New Roman"/>
          <w:color w:val="444444"/>
          <w:sz w:val="28"/>
          <w:szCs w:val="28"/>
        </w:rPr>
      </w:r>
    </w:p>
    <w:p>
      <w:pPr>
        <w:pStyle w:val="Normal"/>
        <w:widowControl w:val="false"/>
        <w:shd w:val="clear" w:fill="FFFFFF"/>
        <w:bidi w:val="0"/>
        <w:spacing w:lineRule="auto" w:line="240" w:before="0" w:after="0"/>
        <w:ind w:hanging="794" w:start="5613" w:end="0"/>
        <w:contextualSpacing/>
        <w:jc w:val="start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Приложение </w:t>
      </w:r>
    </w:p>
    <w:p>
      <w:pPr>
        <w:pStyle w:val="2"/>
        <w:bidi w:val="0"/>
        <w:spacing w:before="0" w:after="0"/>
        <w:ind w:start="4800"/>
        <w:contextualSpacing/>
        <w:jc w:val="star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к Порядку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 использования на дому при оказании паллиативной медицинской помощи, утвержденному приказу Департамента здравоохранения города Севастополя от </w:t>
      </w:r>
      <w:r>
        <w:rPr>
          <w:rFonts w:eastAsia="Times New Roman" w:cs="Times New Roman"/>
          <w:color w:val="000000"/>
          <w:sz w:val="28"/>
          <w:szCs w:val="28"/>
        </w:rPr>
        <w:t>__________</w:t>
      </w:r>
      <w:r>
        <w:rPr>
          <w:rFonts w:eastAsia="Times New Roman" w:cs="Times New Roman"/>
          <w:color w:val="000000"/>
          <w:sz w:val="28"/>
          <w:szCs w:val="28"/>
        </w:rPr>
        <w:t>_______ № _____</w:t>
      </w:r>
    </w:p>
    <w:p>
      <w:pPr>
        <w:pStyle w:val="Normal"/>
        <w:bidi w:val="0"/>
        <w:spacing w:lineRule="auto" w:line="240" w:before="0" w:after="0"/>
        <w:ind w:start="5387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tabs>
          <w:tab w:val="clear" w:pos="709"/>
        </w:tabs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Анкета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состоянии домашних условий пациента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Фамилия, имя, отчество (последнее при наличии) пациента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Дата, год и место рождения _____________________________________________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Адрес места  проживания  (место  регистрации, фактического  проживания)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Номер полиса обязательного медицинского страхования пациента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Фамилия, имя, отчество (последнее при наличии)  законного  представителя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Дата, год и место рождения законного представителя пациента ________________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Адрес  места  проживания  законного представителя (место регистрации, фактического проживания) __________________________________________________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Вид жилого помещения , в котором проживает пациент:</w:t>
      </w:r>
    </w:p>
    <w:p>
      <w:pPr>
        <w:pStyle w:val="ConsPlusNormal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6293" w:type="dxa"/>
        <w:jc w:val="start"/>
        <w:tblInd w:w="-62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3004"/>
        <w:gridCol w:w="3288"/>
      </w:tblGrid>
      <w:tr>
        <w:trPr/>
        <w:tc>
          <w:tcPr>
            <w:tcW w:w="3004" w:type="dxa"/>
            <w:tcBorders/>
          </w:tcPr>
          <w:p>
            <w:pPr>
              <w:pStyle w:val="ConsPlusNormal"/>
              <w:tabs>
                <w:tab w:val="clear" w:pos="709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193040" cy="264160"/>
                  <wp:effectExtent l="0" t="0" r="0" b="0"/>
                  <wp:docPr id="1" name="Фигура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Фигура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26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3288" w:type="dxa"/>
            <w:tcBorders/>
          </w:tcPr>
          <w:p>
            <w:pPr>
              <w:pStyle w:val="ConsPlusNormal"/>
              <w:tabs>
                <w:tab w:val="clear" w:pos="709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193040" cy="264160"/>
                  <wp:effectExtent l="0" t="0" r="0" b="0"/>
                  <wp:docPr id="2" name="Фигура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Фигура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26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часть жилого дома</w:t>
            </w:r>
          </w:p>
        </w:tc>
      </w:tr>
      <w:tr>
        <w:trPr/>
        <w:tc>
          <w:tcPr>
            <w:tcW w:w="3004" w:type="dxa"/>
            <w:tcBorders/>
          </w:tcPr>
          <w:p>
            <w:pPr>
              <w:pStyle w:val="ConsPlusNormal"/>
              <w:tabs>
                <w:tab w:val="clear" w:pos="709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193040" cy="264160"/>
                  <wp:effectExtent l="0" t="0" r="0" b="0"/>
                  <wp:docPr id="3" name="Фигура3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Фигура3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26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3288" w:type="dxa"/>
            <w:tcBorders/>
          </w:tcPr>
          <w:p>
            <w:pPr>
              <w:pStyle w:val="ConsPlusNormal"/>
              <w:tabs>
                <w:tab w:val="clear" w:pos="709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193040" cy="264160"/>
                  <wp:effectExtent l="0" t="0" r="0" b="0"/>
                  <wp:docPr id="4" name="Фигура4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Фигура4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26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часть квартиры</w:t>
            </w:r>
          </w:p>
        </w:tc>
      </w:tr>
      <w:tr>
        <w:trPr/>
        <w:tc>
          <w:tcPr>
            <w:tcW w:w="3004" w:type="dxa"/>
            <w:tcBorders/>
          </w:tcPr>
          <w:p>
            <w:pPr>
              <w:pStyle w:val="ConsPlusNormal"/>
              <w:tabs>
                <w:tab w:val="clear" w:pos="709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193040" cy="264160"/>
                  <wp:effectExtent l="0" t="0" r="0" b="0"/>
                  <wp:docPr id="5" name="Фигура5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Фигура5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26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комната</w:t>
            </w:r>
          </w:p>
        </w:tc>
        <w:tc>
          <w:tcPr>
            <w:tcW w:w="3288" w:type="dxa"/>
            <w:tcBorders/>
          </w:tcPr>
          <w:p>
            <w:pPr>
              <w:pStyle w:val="ConsPlusNormal"/>
              <w:tabs>
                <w:tab w:val="clear" w:pos="709"/>
              </w:tabs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ConsPlusNormal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Наличие в жилом помещении стационарного телефона: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172720" cy="243840"/>
            <wp:effectExtent l="0" t="0" r="0" b="0"/>
            <wp:docPr id="6" name="Фигура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Фигура6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 </w:t>
      </w:r>
      <w:r>
        <w:rPr/>
        <w:drawing>
          <wp:inline distT="0" distB="0" distL="0" distR="0">
            <wp:extent cx="172720" cy="243840"/>
            <wp:effectExtent l="0" t="0" r="0" b="0"/>
            <wp:docPr id="7" name="Фигура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Фигура7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нет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Наличие домофона при входе в жилое помещение: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172720" cy="243840"/>
            <wp:effectExtent l="0" t="0" r="0" b="0"/>
            <wp:docPr id="8" name="Фигура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Фигура8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 </w:t>
      </w:r>
      <w:r>
        <w:rPr/>
        <w:drawing>
          <wp:inline distT="0" distB="0" distL="0" distR="0">
            <wp:extent cx="172720" cy="243840"/>
            <wp:effectExtent l="0" t="0" r="0" b="0"/>
            <wp:docPr id="9" name="Фигура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Фигура9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нет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 Доступность  жилья  для  экстренных  оперативных  служб  (подъезд к дому):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172720" cy="243840"/>
            <wp:effectExtent l="0" t="0" r="0" b="0"/>
            <wp:docPr id="10" name="Фигура1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Фигура10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 </w:t>
      </w:r>
      <w:r>
        <w:rPr/>
        <w:drawing>
          <wp:inline distT="0" distB="0" distL="0" distR="0">
            <wp:extent cx="172720" cy="243840"/>
            <wp:effectExtent l="0" t="0" r="0" b="0"/>
            <wp:docPr id="11" name="Фигура1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Фигура11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нет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Сведения об энергетических ресурсах, имеющихся в жилом помещении: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12.1. Наличие в жилом помещении электроснабжения: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172720" cy="243840"/>
            <wp:effectExtent l="0" t="0" r="0" b="0"/>
            <wp:docPr id="12" name="Фигура1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Фигура12" descr="" titl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 </w:t>
      </w:r>
      <w:r>
        <w:rPr/>
        <w:drawing>
          <wp:inline distT="0" distB="0" distL="0" distR="0">
            <wp:extent cx="172720" cy="243840"/>
            <wp:effectExtent l="0" t="0" r="0" b="0"/>
            <wp:docPr id="13" name="Фигура1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Фигура13" descr="" titl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нет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Розетки, подведенные к электрической сети, заземлены: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172720" cy="243840"/>
            <wp:effectExtent l="0" t="0" r="0" b="0"/>
            <wp:docPr id="14" name="Фигура1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Фигура14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 </w:t>
      </w:r>
      <w:r>
        <w:rPr/>
        <w:drawing>
          <wp:inline distT="0" distB="0" distL="0" distR="0">
            <wp:extent cx="172720" cy="243840"/>
            <wp:effectExtent l="0" t="0" r="0" b="0"/>
            <wp:docPr id="15" name="Фигура1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Фигура15" descr="" titl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нет </w:t>
      </w:r>
      <w:r>
        <w:rPr/>
        <w:drawing>
          <wp:inline distT="0" distB="0" distL="0" distR="0">
            <wp:extent cx="172720" cy="243840"/>
            <wp:effectExtent l="0" t="0" r="0" b="0"/>
            <wp:docPr id="16" name="Фигура1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Фигура16" descr="" titl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нет сведений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Возможности использования удлинителей, соответствующих техническим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требованиям, для использования медицинского изделия на дому: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172720" cy="243840"/>
            <wp:effectExtent l="0" t="0" r="0" b="0"/>
            <wp:docPr id="17" name="Фигура1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Фигура17" descr="" titl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 </w:t>
      </w:r>
      <w:r>
        <w:rPr/>
        <w:drawing>
          <wp:inline distT="0" distB="0" distL="0" distR="0">
            <wp:extent cx="172720" cy="243840"/>
            <wp:effectExtent l="0" t="0" r="0" b="0"/>
            <wp:docPr id="18" name="Фигура1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Фигура18" descr="" title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нет </w:t>
      </w:r>
      <w:r>
        <w:rPr/>
        <w:drawing>
          <wp:inline distT="0" distB="0" distL="0" distR="0">
            <wp:extent cx="172720" cy="243840"/>
            <wp:effectExtent l="0" t="0" r="0" b="0"/>
            <wp:docPr id="19" name="Фигура1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Фигура19" descr="" title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нет сведений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Напряжения   в   электрической   сети,   достаточного   для   использования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медицинского изделия на дому: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172720" cy="243840"/>
            <wp:effectExtent l="0" t="0" r="0" b="0"/>
            <wp:docPr id="20" name="Фигура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Фигура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 </w:t>
      </w:r>
      <w:r>
        <w:rPr/>
        <w:drawing>
          <wp:inline distT="0" distB="0" distL="0" distR="0">
            <wp:extent cx="172720" cy="243840"/>
            <wp:effectExtent l="0" t="0" r="0" b="0"/>
            <wp:docPr id="21" name="Фигура2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Фигура21" descr="" title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нет </w:t>
      </w:r>
      <w:r>
        <w:rPr/>
        <w:drawing>
          <wp:inline distT="0" distB="0" distL="0" distR="0">
            <wp:extent cx="172720" cy="243840"/>
            <wp:effectExtent l="0" t="0" r="0" b="0"/>
            <wp:docPr id="22" name="Фигура2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Фигура22" descr="" title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нет сведений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12.2. Наличие в жилом помещении водоснабжения: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172720" cy="243840"/>
            <wp:effectExtent l="0" t="0" r="0" b="0"/>
            <wp:docPr id="23" name="Фигура2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Фигура23" descr="" title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 </w:t>
      </w:r>
      <w:r>
        <w:rPr/>
        <w:drawing>
          <wp:inline distT="0" distB="0" distL="0" distR="0">
            <wp:extent cx="172720" cy="243840"/>
            <wp:effectExtent l="0" t="0" r="0" b="0"/>
            <wp:docPr id="24" name="Фигура2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Фигура24" descr="" title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нет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172720" cy="243840"/>
            <wp:effectExtent l="0" t="0" r="0" b="0"/>
            <wp:docPr id="25" name="Фигура2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Фигура25" descr="" title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централизованная система водоснабжения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172720" cy="243840"/>
            <wp:effectExtent l="0" t="0" r="0" b="0"/>
            <wp:docPr id="26" name="Фигура2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Фигура26" descr="" title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нецентрализованная система водоснабжения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172720" cy="243840"/>
            <wp:effectExtent l="0" t="0" r="0" b="0"/>
            <wp:docPr id="27" name="Фигура2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Фигура27" descr="" title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горячее водоснабжение </w:t>
      </w:r>
      <w:r>
        <w:rPr/>
        <w:drawing>
          <wp:inline distT="0" distB="0" distL="0" distR="0">
            <wp:extent cx="172720" cy="243840"/>
            <wp:effectExtent l="0" t="0" r="0" b="0"/>
            <wp:docPr id="28" name="Фигура2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Фигура28" descr="" title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холодное водоснабжение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12.3. Наличие в жилом помещении централизованного водоотведения: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172720" cy="243840"/>
            <wp:effectExtent l="0" t="0" r="0" b="0"/>
            <wp:docPr id="29" name="Фигура2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Фигура29" descr="" title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 </w:t>
      </w:r>
      <w:r>
        <w:rPr/>
        <w:drawing>
          <wp:inline distT="0" distB="0" distL="0" distR="0">
            <wp:extent cx="172720" cy="243840"/>
            <wp:effectExtent l="0" t="0" r="0" b="0"/>
            <wp:docPr id="30" name="Фигура3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Фигура30" descr="" title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нет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12.4. Источники тепловой энергии в жилом помещении: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172720" cy="243840"/>
            <wp:effectExtent l="0" t="0" r="0" b="0"/>
            <wp:docPr id="31" name="Фигура3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Фигура31" descr="" title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централизованное теплоснабжение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172720" cy="243840"/>
            <wp:effectExtent l="0" t="0" r="0" b="0"/>
            <wp:docPr id="32" name="Фигура3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Фигура32" descr="" title="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нецентрализованное теплоснабжение (указать какое) ______________________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 Сведения  об  обеспечении  пожарной  безопасности  в  жилом  помещении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пациента: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жилого помещения требованиям пожарной безопасности: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172720" cy="243840"/>
            <wp:effectExtent l="0" t="0" r="0" b="0"/>
            <wp:docPr id="33" name="Фигура3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Фигура33" descr="" title="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 </w:t>
      </w:r>
      <w:r>
        <w:rPr/>
        <w:drawing>
          <wp:inline distT="0" distB="0" distL="0" distR="0">
            <wp:extent cx="172720" cy="243840"/>
            <wp:effectExtent l="0" t="0" r="0" b="0"/>
            <wp:docPr id="34" name="Фигура3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Фигура34" descr="" title="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нет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пожарных огнетушителей в жилом помещении: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172720" cy="243840"/>
            <wp:effectExtent l="0" t="0" r="0" b="0"/>
            <wp:docPr id="35" name="Фигура3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Фигура35" descr="" title="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 </w:t>
      </w:r>
      <w:r>
        <w:rPr/>
        <w:drawing>
          <wp:inline distT="0" distB="0" distL="0" distR="0">
            <wp:extent cx="172720" cy="243840"/>
            <wp:effectExtent l="0" t="0" r="0" b="0"/>
            <wp:docPr id="36" name="Фигура3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Фигура36" descr="" title="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нет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Пожарные огнетушители находятся в исправном состоянии: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172720" cy="243840"/>
            <wp:effectExtent l="0" t="0" r="0" b="0"/>
            <wp:docPr id="37" name="Фигура3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Фигура37" descr="" title="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 </w:t>
      </w:r>
      <w:r>
        <w:rPr/>
        <w:drawing>
          <wp:inline distT="0" distB="0" distL="0" distR="0">
            <wp:extent cx="172720" cy="243840"/>
            <wp:effectExtent l="0" t="0" r="0" b="0"/>
            <wp:docPr id="38" name="Фигура3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Фигура38" descr="" title="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нет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аварийного выхода в жилом помещении: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172720" cy="243840"/>
            <wp:effectExtent l="0" t="0" r="0" b="0"/>
            <wp:docPr id="39" name="Фигура3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Фигура39" descr="" title="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 </w:t>
      </w:r>
      <w:r>
        <w:rPr/>
        <w:drawing>
          <wp:inline distT="0" distB="0" distL="0" distR="0">
            <wp:extent cx="172720" cy="243840"/>
            <wp:effectExtent l="0" t="0" r="0" b="0"/>
            <wp:docPr id="40" name="Фигура4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Фигура40" descr="" title="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нет </w:t>
      </w:r>
      <w:r>
        <w:rPr/>
        <w:drawing>
          <wp:inline distT="0" distB="0" distL="0" distR="0">
            <wp:extent cx="172720" cy="243840"/>
            <wp:effectExtent l="0" t="0" r="0" b="0"/>
            <wp:docPr id="41" name="Фигура4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Фигура41" descr="" title="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нет сведений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плана действий при пожаре в жилом помещении: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172720" cy="243840"/>
            <wp:effectExtent l="0" t="0" r="0" b="0"/>
            <wp:docPr id="42" name="Фигура4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Фигура42" descr="" title="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 </w:t>
      </w:r>
      <w:r>
        <w:rPr/>
        <w:drawing>
          <wp:inline distT="0" distB="0" distL="0" distR="0">
            <wp:extent cx="172720" cy="243840"/>
            <wp:effectExtent l="0" t="0" r="0" b="0"/>
            <wp:docPr id="43" name="Фигура4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Фигура43" descr="" title="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нет </w:t>
      </w:r>
      <w:r>
        <w:rPr/>
        <w:drawing>
          <wp:inline distT="0" distB="0" distL="0" distR="0">
            <wp:extent cx="172720" cy="243840"/>
            <wp:effectExtent l="0" t="0" r="0" b="0"/>
            <wp:docPr id="44" name="Фигура4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Фигура44" descr="" title="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нет сведений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 В  жилом  помещении  имеются  системы  кондиционирования  и охлаждения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воздуха: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172720" cy="243840"/>
            <wp:effectExtent l="0" t="0" r="0" b="0"/>
            <wp:docPr id="45" name="Фигура4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Фигура45" descr="" title="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 </w:t>
      </w:r>
      <w:r>
        <w:rPr/>
        <w:drawing>
          <wp:inline distT="0" distB="0" distL="0" distR="0">
            <wp:extent cx="172720" cy="243840"/>
            <wp:effectExtent l="0" t="0" r="0" b="0"/>
            <wp:docPr id="46" name="Фигура4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Фигура46" descr="" title="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нет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Системы кондиционирования (охлаждения) воздуха в жилом помещении: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172720" cy="243840"/>
            <wp:effectExtent l="0" t="0" r="0" b="0"/>
            <wp:docPr id="47" name="Фигура4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Фигура47" descr="" title="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кондиционер </w:t>
      </w:r>
      <w:r>
        <w:rPr/>
        <w:drawing>
          <wp:inline distT="0" distB="0" distL="0" distR="0">
            <wp:extent cx="172720" cy="243840"/>
            <wp:effectExtent l="0" t="0" r="0" b="0"/>
            <wp:docPr id="48" name="Фигура4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Фигура48" descr="" title="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сплит-система </w:t>
      </w:r>
      <w:r>
        <w:rPr/>
        <w:drawing>
          <wp:inline distT="0" distB="0" distL="0" distR="0">
            <wp:extent cx="172720" cy="243840"/>
            <wp:effectExtent l="0" t="0" r="0" b="0"/>
            <wp:docPr id="49" name="Фигура4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Фигура49" descr="" title="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увлажнитель воздуха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172720" cy="243840"/>
            <wp:effectExtent l="0" t="0" r="0" b="0"/>
            <wp:docPr id="50" name="Фигура5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Фигура50" descr="" title="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иное (указать) _________________________________________________________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В жилом помещении имеется технически исправный холодильник (морозильная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камера):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172720" cy="243840"/>
            <wp:effectExtent l="0" t="0" r="0" b="0"/>
            <wp:docPr id="51" name="Фигура5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Фигура51" descr="" title="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 </w:t>
      </w:r>
      <w:r>
        <w:rPr/>
        <w:drawing>
          <wp:inline distT="0" distB="0" distL="0" distR="0">
            <wp:extent cx="172720" cy="243840"/>
            <wp:effectExtent l="0" t="0" r="0" b="0"/>
            <wp:docPr id="52" name="Фигура5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Фигура52" descr="" title="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нет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Размеры дверных   проемов   позволяют   беспрепятственно  проносить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медицинское изделие: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172720" cy="243840"/>
            <wp:effectExtent l="0" t="0" r="0" b="0"/>
            <wp:docPr id="53" name="Фигура5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Фигура53" descr="" title="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 </w:t>
      </w:r>
      <w:r>
        <w:rPr/>
        <w:drawing>
          <wp:inline distT="0" distB="0" distL="0" distR="0">
            <wp:extent cx="172720" cy="243840"/>
            <wp:effectExtent l="0" t="0" r="0" b="0"/>
            <wp:docPr id="54" name="Фигура5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Фигура54" descr="" title="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нет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 Сведения  об  обеспечении беспрепятственной доступности к медицинскому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изделию в случае его установки в жилом помещении: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172720" cy="243840"/>
            <wp:effectExtent l="0" t="0" r="0" b="0"/>
            <wp:docPr id="55" name="Фигура5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Фигура55" descr="" title="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 </w:t>
      </w:r>
      <w:r>
        <w:rPr/>
        <w:drawing>
          <wp:inline distT="0" distB="0" distL="0" distR="0">
            <wp:extent cx="172720" cy="243840"/>
            <wp:effectExtent l="0" t="0" r="0" b="0"/>
            <wp:docPr id="56" name="Фигура5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Фигура56" descr="" title="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нет </w:t>
      </w:r>
      <w:r>
        <w:rPr/>
        <w:drawing>
          <wp:inline distT="0" distB="0" distL="0" distR="0">
            <wp:extent cx="172720" cy="243840"/>
            <wp:effectExtent l="0" t="0" r="0" b="0"/>
            <wp:docPr id="57" name="Фигура5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Фигура57" descr="" title="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иное (указать) ______________________________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Наличие в жилом помещении домашних животных: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172720" cy="243840"/>
            <wp:effectExtent l="0" t="0" r="0" b="0"/>
            <wp:docPr id="58" name="Фигура5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Фигура58" descr="" title="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 </w:t>
      </w:r>
      <w:r>
        <w:rPr/>
        <w:drawing>
          <wp:inline distT="0" distB="0" distL="0" distR="0">
            <wp:extent cx="172720" cy="243840"/>
            <wp:effectExtent l="0" t="0" r="0" b="0"/>
            <wp:docPr id="59" name="Фигура5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Фигура59" descr="" title="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нет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и количество животных (если ответ «да»)_________________________________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Наличие в жилом помещении насекомых и (или) грызунов: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172720" cy="243840"/>
            <wp:effectExtent l="0" t="0" r="0" b="0"/>
            <wp:docPr id="60" name="Фигура6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Фигура60" descr="" title="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 </w:t>
      </w:r>
      <w:r>
        <w:rPr/>
        <w:drawing>
          <wp:inline distT="0" distB="0" distL="0" distR="0">
            <wp:extent cx="172720" cy="243840"/>
            <wp:effectExtent l="0" t="0" r="0" b="0"/>
            <wp:docPr id="61" name="Фигура6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Фигура61" descr="" title="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нет </w:t>
      </w:r>
      <w:r>
        <w:rPr/>
        <w:drawing>
          <wp:inline distT="0" distB="0" distL="0" distR="0">
            <wp:extent cx="172720" cy="243840"/>
            <wp:effectExtent l="0" t="0" r="0" b="0"/>
            <wp:docPr id="62" name="Фигура6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Фигура62" descr="" title="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нет сведений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Пациент ________________________________________________________________________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(фамилия, имя, отчество (последнее при наличии), подпись)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Законный представитель ________________________________________________________________________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(фамилия, имя, отчество (последнее при наличии), подпись)</w:t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__________________</w:t>
      </w:r>
    </w:p>
    <w:p>
      <w:pPr>
        <w:pStyle w:val="ConsPlusNormal"/>
        <w:tabs>
          <w:tab w:val="clear" w:pos="709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C1C1C"/>
          <w:sz w:val="28"/>
          <w:szCs w:val="28"/>
        </w:rPr>
      </w:r>
      <w:bookmarkStart w:id="3" w:name="PageNumWizard_HEADER_Converted28"/>
      <w:bookmarkStart w:id="4" w:name="PageNumWizard_HEADER_Converted28"/>
      <w:bookmarkEnd w:id="4"/>
    </w:p>
    <w:sectPr>
      <w:headerReference w:type="default" r:id="rId65"/>
      <w:headerReference w:type="first" r:id="rId66"/>
      <w:type w:val="nextPage"/>
      <w:pgSz w:w="11906" w:h="16838"/>
      <w:pgMar w:left="1701" w:right="567" w:gutter="0" w:header="850" w:top="1418" w:footer="0" w:bottom="1134"/>
      <w:pgNumType w:start="1"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empora LGC Uni">
    <w:charset w:val="01" w:characterSet="utf-8"/>
    <w:family w:val="roman"/>
    <w:pitch w:val="variable"/>
  </w:font>
  <w:font w:name="Open Sans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/>
        <w:sz w:val="28"/>
        <w:szCs w:val="28"/>
      </w:rPr>
    </w:pPr>
    <w:bookmarkStart w:id="2" w:name="PageNumWizard_HEADER_Базовый1"/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</w:t>
    </w:r>
    <w:r>
      <w:rPr>
        <w:sz w:val="28"/>
        <w:szCs w:val="28"/>
        <w:rFonts w:ascii="Times New Roman" w:hAnsi="Times New Roman"/>
      </w:rPr>
      <w:fldChar w:fldCharType="end"/>
    </w:r>
    <w:bookmarkEnd w:id="2"/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/>
        <w:sz w:val="28"/>
        <w:szCs w:val="28"/>
      </w:rPr>
    </w:pPr>
    <w:bookmarkStart w:id="5" w:name="PageNumWizard_HEADER_Базовый1"/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</w:t>
    </w:r>
    <w:r>
      <w:rPr>
        <w:sz w:val="28"/>
        <w:szCs w:val="28"/>
        <w:rFonts w:ascii="Times New Roman" w:hAnsi="Times New Roman"/>
      </w:rPr>
      <w:fldChar w:fldCharType="end"/>
    </w:r>
    <w:bookmarkEnd w:id="5"/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hd w:fill="auto" w:val="clear"/>
        <w:szCs w:val="28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0"/>
      <w:numFmt w:val="decimal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0"/>
      <w:numFmt w:val="decimal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0"/>
      <w:numFmt w:val="decimal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0"/>
      <w:numFmt w:val="decimal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0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0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%9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DejaVu Sans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Tempora LGC Uni" w:hAnsi="Tempora LGC Uni" w:eastAsia="DejaVu Sans" w:cs="Droid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 Devanagari"/>
    </w:rPr>
  </w:style>
  <w:style w:type="paragraph" w:styleId="1">
    <w:name w:val="Основной текст1"/>
    <w:basedOn w:val="Normal"/>
    <w:qFormat/>
    <w:pPr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16">
    <w:name w:val="Колонтитул"/>
    <w:basedOn w:val="Normal"/>
    <w:qFormat/>
    <w:pPr>
      <w:suppressLineNumbers/>
      <w:tabs>
        <w:tab w:val="clear" w:pos="709"/>
        <w:tab w:val="center" w:pos="4736" w:leader="none"/>
        <w:tab w:val="right" w:pos="9472" w:leader="none"/>
      </w:tabs>
    </w:pPr>
    <w:rPr/>
  </w:style>
  <w:style w:type="paragraph" w:styleId="Header">
    <w:name w:val="Header"/>
    <w:basedOn w:val="Style16"/>
    <w:pPr>
      <w:suppressLineNumbers/>
    </w:pPr>
    <w:rPr/>
  </w:style>
  <w:style w:type="paragraph" w:styleId="2">
    <w:name w:val="Основной текст (2)"/>
    <w:basedOn w:val="Normal"/>
    <w:qFormat/>
    <w:pPr>
      <w:spacing w:before="0" w:after="240"/>
    </w:pPr>
    <w:rPr>
      <w:rFonts w:ascii="Times New Roman" w:hAnsi="Times New Roman" w:eastAsia="Times New Roman" w:cs="Times New Roman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start"/>
    </w:pPr>
    <w:rPr>
      <w:rFonts w:ascii="Calibri" w:hAnsi="Calibri" w:eastAsia="Times New Roman" w:cs="Calibri"/>
      <w:color w:val="auto"/>
      <w:kern w:val="2"/>
      <w:sz w:val="24"/>
      <w:szCs w:val="20"/>
      <w:lang w:val="ru-RU" w:eastAsia="ru-RU" w:bidi="hi-IN"/>
    </w:rPr>
  </w:style>
  <w:style w:type="paragraph" w:styleId="ConsPlusNonformat">
    <w:name w:val="ConsPlusNonformat"/>
    <w:qFormat/>
    <w:pPr>
      <w:widowControl w:val="false"/>
      <w:suppressAutoHyphens w:val="true"/>
      <w:overflowPunct w:val="false"/>
      <w:bidi w:val="0"/>
      <w:spacing w:lineRule="auto" w:line="240" w:before="0" w:after="0"/>
      <w:jc w:val="star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hi-IN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image" Target="media/image1.wmf"/><Relationship Id="rId4" Type="http://schemas.openxmlformats.org/officeDocument/2006/relationships/image" Target="media/image1.wmf"/><Relationship Id="rId5" Type="http://schemas.openxmlformats.org/officeDocument/2006/relationships/image" Target="media/image1.wmf"/><Relationship Id="rId6" Type="http://schemas.openxmlformats.org/officeDocument/2006/relationships/image" Target="media/image1.wmf"/><Relationship Id="rId7" Type="http://schemas.openxmlformats.org/officeDocument/2006/relationships/image" Target="media/image1.wmf"/><Relationship Id="rId8" Type="http://schemas.openxmlformats.org/officeDocument/2006/relationships/image" Target="media/image1.wmf"/><Relationship Id="rId9" Type="http://schemas.openxmlformats.org/officeDocument/2006/relationships/image" Target="media/image1.wmf"/><Relationship Id="rId10" Type="http://schemas.openxmlformats.org/officeDocument/2006/relationships/image" Target="media/image1.wmf"/><Relationship Id="rId11" Type="http://schemas.openxmlformats.org/officeDocument/2006/relationships/image" Target="media/image1.wmf"/><Relationship Id="rId12" Type="http://schemas.openxmlformats.org/officeDocument/2006/relationships/image" Target="media/image1.wmf"/><Relationship Id="rId13" Type="http://schemas.openxmlformats.org/officeDocument/2006/relationships/image" Target="media/image1.wmf"/><Relationship Id="rId14" Type="http://schemas.openxmlformats.org/officeDocument/2006/relationships/image" Target="media/image1.wmf"/><Relationship Id="rId15" Type="http://schemas.openxmlformats.org/officeDocument/2006/relationships/image" Target="media/image1.wmf"/><Relationship Id="rId16" Type="http://schemas.openxmlformats.org/officeDocument/2006/relationships/image" Target="media/image1.wmf"/><Relationship Id="rId17" Type="http://schemas.openxmlformats.org/officeDocument/2006/relationships/image" Target="media/image1.wmf"/><Relationship Id="rId18" Type="http://schemas.openxmlformats.org/officeDocument/2006/relationships/image" Target="media/image1.wmf"/><Relationship Id="rId19" Type="http://schemas.openxmlformats.org/officeDocument/2006/relationships/image" Target="media/image1.wmf"/><Relationship Id="rId20" Type="http://schemas.openxmlformats.org/officeDocument/2006/relationships/image" Target="media/image1.wmf"/><Relationship Id="rId21" Type="http://schemas.openxmlformats.org/officeDocument/2006/relationships/image" Target="media/image1.wmf"/><Relationship Id="rId22" Type="http://schemas.openxmlformats.org/officeDocument/2006/relationships/image" Target="media/image1.wmf"/><Relationship Id="rId23" Type="http://schemas.openxmlformats.org/officeDocument/2006/relationships/image" Target="media/image1.wmf"/><Relationship Id="rId24" Type="http://schemas.openxmlformats.org/officeDocument/2006/relationships/image" Target="media/image1.wmf"/><Relationship Id="rId25" Type="http://schemas.openxmlformats.org/officeDocument/2006/relationships/image" Target="media/image1.wmf"/><Relationship Id="rId26" Type="http://schemas.openxmlformats.org/officeDocument/2006/relationships/image" Target="media/image1.wmf"/><Relationship Id="rId27" Type="http://schemas.openxmlformats.org/officeDocument/2006/relationships/image" Target="media/image1.wmf"/><Relationship Id="rId28" Type="http://schemas.openxmlformats.org/officeDocument/2006/relationships/image" Target="media/image1.wmf"/><Relationship Id="rId29" Type="http://schemas.openxmlformats.org/officeDocument/2006/relationships/image" Target="media/image1.wmf"/><Relationship Id="rId30" Type="http://schemas.openxmlformats.org/officeDocument/2006/relationships/image" Target="media/image1.wmf"/><Relationship Id="rId31" Type="http://schemas.openxmlformats.org/officeDocument/2006/relationships/image" Target="media/image1.wmf"/><Relationship Id="rId32" Type="http://schemas.openxmlformats.org/officeDocument/2006/relationships/image" Target="media/image1.wmf"/><Relationship Id="rId33" Type="http://schemas.openxmlformats.org/officeDocument/2006/relationships/image" Target="media/image1.wmf"/><Relationship Id="rId34" Type="http://schemas.openxmlformats.org/officeDocument/2006/relationships/image" Target="media/image1.wmf"/><Relationship Id="rId35" Type="http://schemas.openxmlformats.org/officeDocument/2006/relationships/image" Target="media/image1.wmf"/><Relationship Id="rId36" Type="http://schemas.openxmlformats.org/officeDocument/2006/relationships/image" Target="media/image1.wmf"/><Relationship Id="rId37" Type="http://schemas.openxmlformats.org/officeDocument/2006/relationships/image" Target="media/image1.wmf"/><Relationship Id="rId38" Type="http://schemas.openxmlformats.org/officeDocument/2006/relationships/image" Target="media/image1.wmf"/><Relationship Id="rId39" Type="http://schemas.openxmlformats.org/officeDocument/2006/relationships/image" Target="media/image1.wmf"/><Relationship Id="rId40" Type="http://schemas.openxmlformats.org/officeDocument/2006/relationships/image" Target="media/image1.wmf"/><Relationship Id="rId41" Type="http://schemas.openxmlformats.org/officeDocument/2006/relationships/image" Target="media/image1.wmf"/><Relationship Id="rId42" Type="http://schemas.openxmlformats.org/officeDocument/2006/relationships/image" Target="media/image1.wmf"/><Relationship Id="rId43" Type="http://schemas.openxmlformats.org/officeDocument/2006/relationships/image" Target="media/image1.wmf"/><Relationship Id="rId44" Type="http://schemas.openxmlformats.org/officeDocument/2006/relationships/image" Target="media/image1.wmf"/><Relationship Id="rId45" Type="http://schemas.openxmlformats.org/officeDocument/2006/relationships/image" Target="media/image1.wmf"/><Relationship Id="rId46" Type="http://schemas.openxmlformats.org/officeDocument/2006/relationships/image" Target="media/image1.wmf"/><Relationship Id="rId47" Type="http://schemas.openxmlformats.org/officeDocument/2006/relationships/image" Target="media/image1.wmf"/><Relationship Id="rId48" Type="http://schemas.openxmlformats.org/officeDocument/2006/relationships/image" Target="media/image1.wmf"/><Relationship Id="rId49" Type="http://schemas.openxmlformats.org/officeDocument/2006/relationships/image" Target="media/image1.wmf"/><Relationship Id="rId50" Type="http://schemas.openxmlformats.org/officeDocument/2006/relationships/image" Target="media/image1.wmf"/><Relationship Id="rId51" Type="http://schemas.openxmlformats.org/officeDocument/2006/relationships/image" Target="media/image1.wmf"/><Relationship Id="rId52" Type="http://schemas.openxmlformats.org/officeDocument/2006/relationships/image" Target="media/image1.wmf"/><Relationship Id="rId53" Type="http://schemas.openxmlformats.org/officeDocument/2006/relationships/image" Target="media/image1.wmf"/><Relationship Id="rId54" Type="http://schemas.openxmlformats.org/officeDocument/2006/relationships/image" Target="media/image1.wmf"/><Relationship Id="rId55" Type="http://schemas.openxmlformats.org/officeDocument/2006/relationships/image" Target="media/image1.wmf"/><Relationship Id="rId56" Type="http://schemas.openxmlformats.org/officeDocument/2006/relationships/image" Target="media/image1.wmf"/><Relationship Id="rId57" Type="http://schemas.openxmlformats.org/officeDocument/2006/relationships/image" Target="media/image1.wmf"/><Relationship Id="rId58" Type="http://schemas.openxmlformats.org/officeDocument/2006/relationships/image" Target="media/image1.wmf"/><Relationship Id="rId59" Type="http://schemas.openxmlformats.org/officeDocument/2006/relationships/image" Target="media/image1.wmf"/><Relationship Id="rId60" Type="http://schemas.openxmlformats.org/officeDocument/2006/relationships/image" Target="media/image1.wmf"/><Relationship Id="rId61" Type="http://schemas.openxmlformats.org/officeDocument/2006/relationships/image" Target="media/image1.wmf"/><Relationship Id="rId62" Type="http://schemas.openxmlformats.org/officeDocument/2006/relationships/image" Target="media/image1.wmf"/><Relationship Id="rId63" Type="http://schemas.openxmlformats.org/officeDocument/2006/relationships/image" Target="media/image1.wmf"/><Relationship Id="rId64" Type="http://schemas.openxmlformats.org/officeDocument/2006/relationships/image" Target="media/image1.wmf"/><Relationship Id="rId65" Type="http://schemas.openxmlformats.org/officeDocument/2006/relationships/header" Target="header2.xml"/><Relationship Id="rId66" Type="http://schemas.openxmlformats.org/officeDocument/2006/relationships/header" Target="header3.xml"/><Relationship Id="rId67" Type="http://schemas.openxmlformats.org/officeDocument/2006/relationships/numbering" Target="numbering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178</TotalTime>
  <Application>LibreOffice/7.6.7.2$Linux_X86_64 LibreOffice_project/60$Build-2</Application>
  <AppVersion>15.0000</AppVersion>
  <Pages>5</Pages>
  <Words>809</Words>
  <Characters>6411</Characters>
  <CharactersWithSpaces>7232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2025-03-21T16:41:03Z</dcterms:created>
  <dc:creator/>
  <dc:description/>
  <dc:language>ru-RU</dc:language>
  <cp:lastModifiedBy/>
  <dcterms:modified xsi:type="dcterms:W3CDTF">2026-04-08T13:54:17Z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