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EF3A45" w14:paraId="1A8C1ADC" w14:textId="77777777" w:rsidTr="00DD104F">
        <w:trPr>
          <w:trHeight w:val="1252"/>
        </w:trPr>
        <w:tc>
          <w:tcPr>
            <w:tcW w:w="3306" w:type="dxa"/>
            <w:shd w:val="clear" w:color="auto" w:fill="auto"/>
            <w:vAlign w:val="center"/>
          </w:tcPr>
          <w:p w14:paraId="2DAF1C3C" w14:textId="3CF55D31" w:rsidR="00EF3A45" w:rsidRDefault="00AA1DB5" w:rsidP="00DD104F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  <w:bookmarkStart w:id="4" w:name="OLE_LINK3"/>
            <w:bookmarkStart w:id="5" w:name="OLE_LINK4"/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076" w:type="dxa"/>
            <w:shd w:val="clear" w:color="auto" w:fill="auto"/>
            <w:vAlign w:val="center"/>
          </w:tcPr>
          <w:p w14:paraId="31DAEC56" w14:textId="77777777" w:rsidR="00EF3A45" w:rsidRDefault="00EF3A45" w:rsidP="00DD104F">
            <w:pPr>
              <w:jc w:val="center"/>
              <w:rPr>
                <w:sz w:val="28"/>
              </w:rPr>
            </w:pPr>
            <w:r w:rsidRPr="00066129">
              <w:rPr>
                <w:noProof/>
              </w:rPr>
              <w:drawing>
                <wp:inline distT="0" distB="0" distL="0" distR="0" wp14:anchorId="2410E775" wp14:editId="378C30F2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36A95E1C" w14:textId="77777777" w:rsidR="00EF3A45" w:rsidRDefault="00EF3A45" w:rsidP="00DD104F">
            <w:pPr>
              <w:jc w:val="center"/>
              <w:rPr>
                <w:sz w:val="28"/>
              </w:rPr>
            </w:pPr>
          </w:p>
        </w:tc>
      </w:tr>
    </w:tbl>
    <w:p w14:paraId="0BEF36BA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 w14:paraId="73133803" w14:textId="77777777" w:rsidR="00EF3A45" w:rsidRPr="004D039D" w:rsidRDefault="00EF3A45" w:rsidP="00EF3A45">
      <w:pPr>
        <w:jc w:val="center"/>
        <w:rPr>
          <w:b/>
          <w:sz w:val="16"/>
          <w:szCs w:val="16"/>
          <w:lang w:val="uk-UA"/>
        </w:rPr>
      </w:pPr>
    </w:p>
    <w:p w14:paraId="4358BF01" w14:textId="77777777" w:rsidR="00EF3A45" w:rsidRDefault="00EF3A45" w:rsidP="00EF3A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 w14:paraId="509CCA96" w14:textId="77777777" w:rsidR="00DB2D3B" w:rsidRDefault="00DB2D3B" w:rsidP="00EF3A45">
      <w:pPr>
        <w:rPr>
          <w:noProof/>
        </w:rPr>
      </w:pPr>
    </w:p>
    <w:p w14:paraId="437E9390" w14:textId="0A4693B2" w:rsidR="00EF3A45" w:rsidRDefault="00EF3A45" w:rsidP="00EF3A45">
      <w:pPr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E8BA8" wp14:editId="32807A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31750" t="34290" r="34925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0DB160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4805690C" w14:textId="129BDC6F" w:rsidR="00DB2D3B" w:rsidRDefault="00DB2D3B" w:rsidP="006F0373">
      <w:pPr>
        <w:keepNext/>
        <w:jc w:val="center"/>
        <w:outlineLvl w:val="1"/>
        <w:rPr>
          <w:b/>
          <w:sz w:val="28"/>
        </w:rPr>
      </w:pPr>
    </w:p>
    <w:p w14:paraId="30BFCB9E" w14:textId="11763DBD" w:rsidR="00EF3A45" w:rsidRPr="006F0373" w:rsidRDefault="00EF3A45" w:rsidP="006F0373">
      <w:pPr>
        <w:keepNext/>
        <w:jc w:val="center"/>
        <w:outlineLvl w:val="1"/>
        <w:rPr>
          <w:b/>
          <w:sz w:val="28"/>
        </w:rPr>
      </w:pPr>
      <w:r w:rsidRPr="004134EF">
        <w:rPr>
          <w:b/>
          <w:sz w:val="28"/>
        </w:rPr>
        <w:t>П Р И К А З</w:t>
      </w:r>
    </w:p>
    <w:p w14:paraId="5F81282B" w14:textId="0D061D42" w:rsidR="001741CB" w:rsidRPr="00B17C9D" w:rsidRDefault="00EF3A45" w:rsidP="00E221B2">
      <w:pPr>
        <w:jc w:val="both"/>
        <w:rPr>
          <w:sz w:val="26"/>
          <w:szCs w:val="26"/>
        </w:rPr>
      </w:pPr>
      <w:r w:rsidRPr="00B17C9D">
        <w:rPr>
          <w:sz w:val="26"/>
          <w:szCs w:val="26"/>
        </w:rPr>
        <w:t>«__» ________________</w:t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</w:r>
      <w:r w:rsidRPr="00B17C9D">
        <w:rPr>
          <w:sz w:val="26"/>
          <w:szCs w:val="26"/>
        </w:rPr>
        <w:tab/>
        <w:t xml:space="preserve">   №______</w:t>
      </w:r>
    </w:p>
    <w:p w14:paraId="247BE1C5" w14:textId="2BE10A74" w:rsidR="00DB2D3B" w:rsidRDefault="00DB2D3B" w:rsidP="00DB2D3B">
      <w:pPr>
        <w:ind w:right="-2"/>
        <w:jc w:val="both"/>
        <w:rPr>
          <w:sz w:val="26"/>
          <w:szCs w:val="26"/>
        </w:rPr>
      </w:pPr>
    </w:p>
    <w:p w14:paraId="1760E4C0" w14:textId="77777777" w:rsidR="00C1065F" w:rsidRDefault="00C1065F" w:rsidP="008720D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31F1CBE" w14:textId="1C5C2E17" w:rsidR="00346F57" w:rsidRDefault="002847BA" w:rsidP="008720D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формировании рабочей группы в целях внедрения в городе Севастополе </w:t>
      </w:r>
      <w:proofErr w:type="spellStart"/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пациентоцентричной</w:t>
      </w:r>
      <w:proofErr w:type="spellEnd"/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записи на прием к врачу на основе </w:t>
      </w:r>
      <w:r w:rsidR="00DC14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«М</w:t>
      </w:r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одель</w:t>
      </w:r>
      <w:r w:rsidR="00346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зрелости </w:t>
      </w:r>
      <w:proofErr w:type="spellStart"/>
      <w:r w:rsidR="00346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пац</w:t>
      </w:r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иентоцентричной</w:t>
      </w:r>
      <w:proofErr w:type="spellEnd"/>
      <w:r w:rsidR="00C2793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записи </w:t>
      </w:r>
      <w:r w:rsidR="00346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 врачу</w:t>
      </w:r>
      <w:r w:rsidR="00DC140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346F5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022D0923" w14:textId="77777777" w:rsidR="00F94576" w:rsidRDefault="00F94576" w:rsidP="008720D1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1D00082" w14:textId="09799458" w:rsidR="00986373" w:rsidRPr="002705FB" w:rsidRDefault="00191CCD" w:rsidP="004A684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Федеральным </w:t>
      </w:r>
      <w:r w:rsidRPr="002705FB">
        <w:rPr>
          <w:color w:val="000000" w:themeColor="text1"/>
          <w:sz w:val="28"/>
          <w:szCs w:val="28"/>
        </w:rPr>
        <w:t>законом от 21.11.2</w:t>
      </w:r>
      <w:r>
        <w:rPr>
          <w:color w:val="000000" w:themeColor="text1"/>
          <w:sz w:val="28"/>
          <w:szCs w:val="28"/>
        </w:rPr>
        <w:t xml:space="preserve">011 № 323-ФЗ </w:t>
      </w:r>
      <w:r w:rsidR="00FF7EFF">
        <w:rPr>
          <w:color w:val="000000" w:themeColor="text1"/>
          <w:sz w:val="28"/>
          <w:szCs w:val="28"/>
        </w:rPr>
        <w:br/>
      </w:r>
      <w:r w:rsidRPr="002705FB">
        <w:rPr>
          <w:color w:val="000000" w:themeColor="text1"/>
          <w:sz w:val="28"/>
          <w:szCs w:val="28"/>
        </w:rPr>
        <w:t>«Об основах охраны здоровья граждан в Российской Федерации»</w:t>
      </w:r>
      <w:r>
        <w:rPr>
          <w:color w:val="000000" w:themeColor="text1"/>
          <w:sz w:val="28"/>
          <w:szCs w:val="28"/>
        </w:rPr>
        <w:t>, руководствуясь</w:t>
      </w:r>
      <w:r w:rsidRPr="002705F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Положением о Департаменте здравоохранения города Севастополя, утвержденного Постановлением Правительств</w:t>
      </w:r>
      <w:r w:rsidR="00C81719">
        <w:rPr>
          <w:color w:val="000000" w:themeColor="text1"/>
          <w:sz w:val="28"/>
          <w:szCs w:val="28"/>
        </w:rPr>
        <w:t xml:space="preserve">а Севастополя </w:t>
      </w:r>
      <w:r w:rsidR="00C81719">
        <w:rPr>
          <w:color w:val="000000" w:themeColor="text1"/>
          <w:sz w:val="28"/>
          <w:szCs w:val="28"/>
        </w:rPr>
        <w:br/>
        <w:t xml:space="preserve">от 27.11.2023 </w:t>
      </w:r>
      <w:r w:rsidR="00B464F1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535-ПП, на основании</w:t>
      </w:r>
      <w:r w:rsidRPr="00F94576">
        <w:rPr>
          <w:sz w:val="28"/>
          <w:szCs w:val="28"/>
        </w:rPr>
        <w:t xml:space="preserve"> </w:t>
      </w:r>
      <w:r w:rsidRPr="00B8061C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B8061C">
        <w:rPr>
          <w:sz w:val="28"/>
          <w:szCs w:val="28"/>
        </w:rPr>
        <w:t xml:space="preserve"> Департамента здравоохранения города Севастополя от 30.12.2022 № 1465 «Об утверждении порядка составления расписания работы доступных ресурсов медицинских организаций города Севастополя в электронном виде с использованием функциональных возможностей автоматизированной информационной системы»</w:t>
      </w:r>
      <w:r>
        <w:rPr>
          <w:sz w:val="28"/>
          <w:szCs w:val="28"/>
        </w:rPr>
        <w:t xml:space="preserve"> и</w:t>
      </w:r>
      <w:r w:rsidR="004A6845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обеспечения внедрения в городе Севастополе</w:t>
      </w:r>
      <w:r w:rsidR="00D76585">
        <w:rPr>
          <w:sz w:val="28"/>
          <w:szCs w:val="28"/>
        </w:rPr>
        <w:t xml:space="preserve"> Методических рекомендаций ФГБУ «Центральный научно</w:t>
      </w:r>
      <w:r w:rsidR="004A6845">
        <w:rPr>
          <w:sz w:val="28"/>
          <w:szCs w:val="28"/>
        </w:rPr>
        <w:t xml:space="preserve"> –</w:t>
      </w:r>
      <w:r w:rsidR="00D76585">
        <w:rPr>
          <w:sz w:val="28"/>
          <w:szCs w:val="28"/>
        </w:rPr>
        <w:t xml:space="preserve"> исследовательский институт организации и информации здравоохранения» «Мод</w:t>
      </w:r>
      <w:r w:rsidR="00487A7A">
        <w:rPr>
          <w:sz w:val="28"/>
          <w:szCs w:val="28"/>
        </w:rPr>
        <w:t xml:space="preserve">ель зрелости </w:t>
      </w:r>
      <w:proofErr w:type="spellStart"/>
      <w:r w:rsidR="00487A7A">
        <w:rPr>
          <w:sz w:val="28"/>
          <w:szCs w:val="28"/>
        </w:rPr>
        <w:t>пациентоцентричной</w:t>
      </w:r>
      <w:proofErr w:type="spellEnd"/>
      <w:r w:rsidR="00487A7A" w:rsidRPr="00487A7A">
        <w:rPr>
          <w:sz w:val="28"/>
          <w:szCs w:val="28"/>
        </w:rPr>
        <w:t xml:space="preserve"> </w:t>
      </w:r>
      <w:r w:rsidR="00487A7A">
        <w:rPr>
          <w:sz w:val="28"/>
          <w:szCs w:val="28"/>
        </w:rPr>
        <w:t>записи</w:t>
      </w:r>
      <w:r w:rsidR="00487A7A" w:rsidRPr="00487A7A">
        <w:rPr>
          <w:sz w:val="28"/>
          <w:szCs w:val="28"/>
        </w:rPr>
        <w:t xml:space="preserve"> </w:t>
      </w:r>
      <w:r w:rsidR="00487A7A">
        <w:rPr>
          <w:sz w:val="28"/>
          <w:szCs w:val="28"/>
        </w:rPr>
        <w:t>на</w:t>
      </w:r>
      <w:r w:rsidR="00487A7A" w:rsidRPr="00487A7A">
        <w:rPr>
          <w:sz w:val="28"/>
          <w:szCs w:val="28"/>
        </w:rPr>
        <w:t xml:space="preserve"> </w:t>
      </w:r>
      <w:r w:rsidR="00487A7A">
        <w:rPr>
          <w:sz w:val="28"/>
          <w:szCs w:val="28"/>
        </w:rPr>
        <w:t>прием</w:t>
      </w:r>
      <w:r w:rsidR="00487A7A" w:rsidRPr="00487A7A">
        <w:rPr>
          <w:sz w:val="28"/>
          <w:szCs w:val="28"/>
        </w:rPr>
        <w:t xml:space="preserve"> </w:t>
      </w:r>
      <w:r w:rsidR="00487A7A">
        <w:rPr>
          <w:sz w:val="28"/>
          <w:szCs w:val="28"/>
        </w:rPr>
        <w:t>к</w:t>
      </w:r>
      <w:r w:rsidR="00487A7A" w:rsidRPr="00487A7A">
        <w:rPr>
          <w:sz w:val="28"/>
          <w:szCs w:val="28"/>
        </w:rPr>
        <w:t xml:space="preserve"> </w:t>
      </w:r>
      <w:r w:rsidR="00D76585">
        <w:rPr>
          <w:sz w:val="28"/>
          <w:szCs w:val="28"/>
        </w:rPr>
        <w:t>врачу»</w:t>
      </w:r>
      <w:r w:rsidR="00487A7A" w:rsidRPr="00487A7A">
        <w:rPr>
          <w:sz w:val="28"/>
          <w:szCs w:val="28"/>
        </w:rPr>
        <w:t xml:space="preserve"> </w:t>
      </w:r>
      <w:r w:rsidR="0021551A">
        <w:rPr>
          <w:sz w:val="28"/>
          <w:szCs w:val="28"/>
        </w:rPr>
        <w:br/>
      </w:r>
      <w:bookmarkStart w:id="6" w:name="_GoBack"/>
      <w:bookmarkEnd w:id="6"/>
      <w:r w:rsidR="00487A7A">
        <w:rPr>
          <w:color w:val="000000" w:themeColor="text1"/>
          <w:sz w:val="28"/>
          <w:szCs w:val="28"/>
        </w:rPr>
        <w:t>от</w:t>
      </w:r>
      <w:r w:rsidR="00487A7A" w:rsidRPr="00487A7A">
        <w:rPr>
          <w:color w:val="000000" w:themeColor="text1"/>
          <w:sz w:val="28"/>
          <w:szCs w:val="28"/>
        </w:rPr>
        <w:t xml:space="preserve"> </w:t>
      </w:r>
      <w:r w:rsidR="00487A7A">
        <w:rPr>
          <w:color w:val="000000" w:themeColor="text1"/>
          <w:sz w:val="28"/>
          <w:szCs w:val="28"/>
        </w:rPr>
        <w:t>20.05.2024</w:t>
      </w:r>
      <w:r w:rsidR="00487A7A" w:rsidRPr="00487A7A">
        <w:rPr>
          <w:color w:val="000000" w:themeColor="text1"/>
          <w:sz w:val="28"/>
          <w:szCs w:val="28"/>
        </w:rPr>
        <w:t xml:space="preserve"> </w:t>
      </w:r>
      <w:r w:rsidR="00B167FC">
        <w:rPr>
          <w:color w:val="000000" w:themeColor="text1"/>
          <w:sz w:val="28"/>
          <w:szCs w:val="28"/>
        </w:rPr>
        <w:t>(далее</w:t>
      </w:r>
      <w:r w:rsidR="00487A7A" w:rsidRPr="00487A7A">
        <w:rPr>
          <w:color w:val="000000" w:themeColor="text1"/>
          <w:sz w:val="28"/>
          <w:szCs w:val="28"/>
        </w:rPr>
        <w:t>–</w:t>
      </w:r>
      <w:r w:rsidR="00B167FC">
        <w:rPr>
          <w:color w:val="000000" w:themeColor="text1"/>
          <w:sz w:val="28"/>
          <w:szCs w:val="28"/>
        </w:rPr>
        <w:t>методические рекомендации)</w:t>
      </w:r>
    </w:p>
    <w:p w14:paraId="60F41559" w14:textId="3D845036" w:rsidR="00C97F9D" w:rsidRDefault="00C97F9D" w:rsidP="00C97F9D">
      <w:pPr>
        <w:rPr>
          <w:b/>
          <w:sz w:val="28"/>
          <w:szCs w:val="28"/>
        </w:rPr>
      </w:pPr>
    </w:p>
    <w:p w14:paraId="5D94D658" w14:textId="6E928F60" w:rsidR="006F0373" w:rsidRDefault="006F0373" w:rsidP="006F0373">
      <w:pPr>
        <w:ind w:firstLine="284"/>
        <w:jc w:val="center"/>
        <w:rPr>
          <w:b/>
          <w:sz w:val="28"/>
          <w:szCs w:val="28"/>
        </w:rPr>
      </w:pPr>
      <w:r w:rsidRPr="002705FB">
        <w:rPr>
          <w:b/>
          <w:sz w:val="28"/>
          <w:szCs w:val="28"/>
        </w:rPr>
        <w:t>ПРИКАЗЫВАЮ:</w:t>
      </w:r>
    </w:p>
    <w:p w14:paraId="07933C9B" w14:textId="77777777" w:rsidR="00A62420" w:rsidRPr="002705FB" w:rsidRDefault="00A62420" w:rsidP="006F0373">
      <w:pPr>
        <w:ind w:firstLine="284"/>
        <w:jc w:val="center"/>
        <w:rPr>
          <w:b/>
          <w:sz w:val="28"/>
          <w:szCs w:val="28"/>
        </w:rPr>
      </w:pPr>
    </w:p>
    <w:p w14:paraId="1584290C" w14:textId="1288BF68" w:rsidR="00D723B3" w:rsidRDefault="00D723B3" w:rsidP="004A6845">
      <w:pPr>
        <w:spacing w:after="3" w:line="254" w:lineRule="auto"/>
        <w:ind w:right="14" w:firstLine="567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Создать рабочую группу</w:t>
      </w:r>
      <w:r w:rsidR="00487A7A">
        <w:rPr>
          <w:sz w:val="28"/>
        </w:rPr>
        <w:t xml:space="preserve"> (роли рабочей группы)</w:t>
      </w:r>
      <w:r>
        <w:rPr>
          <w:sz w:val="28"/>
        </w:rPr>
        <w:t xml:space="preserve"> </w:t>
      </w:r>
      <w:r w:rsidR="00487A7A">
        <w:rPr>
          <w:color w:val="000000" w:themeColor="text1"/>
          <w:sz w:val="28"/>
          <w:szCs w:val="28"/>
        </w:rPr>
        <w:t xml:space="preserve">для комплексного </w:t>
      </w:r>
      <w:r w:rsidR="00487A7A">
        <w:rPr>
          <w:color w:val="000000" w:themeColor="text1"/>
          <w:sz w:val="28"/>
          <w:szCs w:val="28"/>
        </w:rPr>
        <w:br/>
        <w:t xml:space="preserve">и системного </w:t>
      </w:r>
      <w:r w:rsidR="001563CA" w:rsidRPr="001563CA">
        <w:rPr>
          <w:color w:val="000000" w:themeColor="text1"/>
          <w:sz w:val="28"/>
          <w:szCs w:val="28"/>
        </w:rPr>
        <w:t>подхода в работе</w:t>
      </w:r>
      <w:r w:rsidR="001563CA" w:rsidRPr="001563CA">
        <w:rPr>
          <w:sz w:val="28"/>
        </w:rPr>
        <w:t xml:space="preserve"> </w:t>
      </w:r>
      <w:r>
        <w:rPr>
          <w:sz w:val="28"/>
        </w:rPr>
        <w:t xml:space="preserve">по </w:t>
      </w:r>
      <w:r w:rsidR="003F3DE8">
        <w:rPr>
          <w:sz w:val="28"/>
        </w:rPr>
        <w:t>контролю за внедрением</w:t>
      </w:r>
      <w:r>
        <w:rPr>
          <w:sz w:val="28"/>
        </w:rPr>
        <w:t xml:space="preserve"> в городе Севастополе </w:t>
      </w:r>
      <w:proofErr w:type="spellStart"/>
      <w:r>
        <w:rPr>
          <w:sz w:val="28"/>
        </w:rPr>
        <w:t>пациентоцентричной</w:t>
      </w:r>
      <w:proofErr w:type="spellEnd"/>
      <w:r>
        <w:rPr>
          <w:sz w:val="28"/>
        </w:rPr>
        <w:t xml:space="preserve"> записи на прием к врачу на основе </w:t>
      </w:r>
      <w:r w:rsidR="00DC140E">
        <w:rPr>
          <w:sz w:val="28"/>
        </w:rPr>
        <w:t>«</w:t>
      </w:r>
      <w:r w:rsidR="00C2793F">
        <w:rPr>
          <w:sz w:val="28"/>
        </w:rPr>
        <w:t>Модель</w:t>
      </w:r>
      <w:r>
        <w:rPr>
          <w:sz w:val="28"/>
        </w:rPr>
        <w:t xml:space="preserve"> зрелости</w:t>
      </w:r>
      <w:r w:rsidR="00DC140E">
        <w:rPr>
          <w:sz w:val="28"/>
        </w:rPr>
        <w:t xml:space="preserve"> </w:t>
      </w:r>
      <w:proofErr w:type="spellStart"/>
      <w:r w:rsidR="00DC140E">
        <w:rPr>
          <w:sz w:val="28"/>
        </w:rPr>
        <w:t>п</w:t>
      </w:r>
      <w:r w:rsidR="00C2793F">
        <w:rPr>
          <w:sz w:val="28"/>
        </w:rPr>
        <w:t>ациентоцентричной</w:t>
      </w:r>
      <w:proofErr w:type="spellEnd"/>
      <w:r w:rsidR="00C2793F">
        <w:rPr>
          <w:sz w:val="28"/>
        </w:rPr>
        <w:t xml:space="preserve"> записи</w:t>
      </w:r>
      <w:r w:rsidR="00DC140E">
        <w:rPr>
          <w:sz w:val="28"/>
        </w:rPr>
        <w:t xml:space="preserve"> к врачу</w:t>
      </w:r>
      <w:r w:rsidR="005149C4">
        <w:rPr>
          <w:sz w:val="28"/>
        </w:rPr>
        <w:t>»</w:t>
      </w:r>
      <w:r w:rsidR="00FF7EFF">
        <w:rPr>
          <w:sz w:val="28"/>
        </w:rPr>
        <w:t xml:space="preserve"> (далее –</w:t>
      </w:r>
      <w:r w:rsidR="001563CA">
        <w:rPr>
          <w:sz w:val="28"/>
        </w:rPr>
        <w:t xml:space="preserve"> Модель зрелости)</w:t>
      </w:r>
      <w:r w:rsidR="00DC140E">
        <w:rPr>
          <w:sz w:val="28"/>
        </w:rPr>
        <w:t xml:space="preserve"> </w:t>
      </w:r>
      <w:r w:rsidR="002218C6">
        <w:rPr>
          <w:sz w:val="28"/>
        </w:rPr>
        <w:br/>
      </w:r>
      <w:r w:rsidR="00DC140E">
        <w:rPr>
          <w:sz w:val="28"/>
        </w:rPr>
        <w:t>в соответствии с приложением № 1 к настоящему приказу.</w:t>
      </w:r>
      <w:r>
        <w:rPr>
          <w:sz w:val="28"/>
        </w:rPr>
        <w:t xml:space="preserve"> </w:t>
      </w:r>
    </w:p>
    <w:p w14:paraId="7990FF94" w14:textId="3E2CCD99" w:rsidR="00260CC1" w:rsidRPr="00260CC1" w:rsidRDefault="00260CC1" w:rsidP="004A6845">
      <w:pPr>
        <w:spacing w:after="11" w:line="251" w:lineRule="auto"/>
        <w:ind w:right="-53" w:firstLine="567"/>
        <w:jc w:val="both"/>
        <w:rPr>
          <w:sz w:val="28"/>
          <w:szCs w:val="28"/>
        </w:rPr>
      </w:pPr>
      <w:r w:rsidRPr="005149C4">
        <w:rPr>
          <w:sz w:val="28"/>
        </w:rPr>
        <w:t xml:space="preserve">2. </w:t>
      </w:r>
      <w:r w:rsidR="007E70EE">
        <w:rPr>
          <w:sz w:val="28"/>
        </w:rPr>
        <w:t>Утвердить</w:t>
      </w:r>
      <w:r w:rsidR="001636CC">
        <w:rPr>
          <w:sz w:val="28"/>
        </w:rPr>
        <w:t xml:space="preserve"> </w:t>
      </w:r>
      <w:r w:rsidR="001636CC">
        <w:rPr>
          <w:sz w:val="28"/>
          <w:szCs w:val="28"/>
        </w:rPr>
        <w:t>ц</w:t>
      </w:r>
      <w:r w:rsidRPr="005149C4">
        <w:rPr>
          <w:sz w:val="28"/>
          <w:szCs w:val="28"/>
        </w:rPr>
        <w:t xml:space="preserve">ели и задачи рабочей группы по координации и контролю внедрения Модели зрелости </w:t>
      </w:r>
      <w:proofErr w:type="spellStart"/>
      <w:r w:rsidRPr="005149C4">
        <w:rPr>
          <w:sz w:val="28"/>
          <w:szCs w:val="28"/>
        </w:rPr>
        <w:t>пациентоцентричной</w:t>
      </w:r>
      <w:proofErr w:type="spellEnd"/>
      <w:r w:rsidRPr="005149C4">
        <w:rPr>
          <w:sz w:val="28"/>
          <w:szCs w:val="28"/>
        </w:rPr>
        <w:t xml:space="preserve"> записи на прием </w:t>
      </w:r>
      <w:r w:rsidRPr="005149C4">
        <w:rPr>
          <w:sz w:val="28"/>
          <w:szCs w:val="28"/>
        </w:rPr>
        <w:br/>
        <w:t xml:space="preserve">к врачу в медицинских организациях, оказывающих первичную </w:t>
      </w:r>
      <w:r w:rsidRPr="005149C4">
        <w:rPr>
          <w:sz w:val="28"/>
          <w:szCs w:val="28"/>
        </w:rPr>
        <w:br/>
        <w:t>медико-санитарную помощь в городе Севастополе</w:t>
      </w:r>
      <w:r w:rsidRPr="005149C4">
        <w:rPr>
          <w:sz w:val="28"/>
        </w:rPr>
        <w:t xml:space="preserve"> в соответствии </w:t>
      </w:r>
      <w:r w:rsidR="00A62420">
        <w:rPr>
          <w:sz w:val="28"/>
        </w:rPr>
        <w:br/>
      </w:r>
      <w:r w:rsidRPr="005149C4">
        <w:rPr>
          <w:sz w:val="28"/>
        </w:rPr>
        <w:t>с приложением № 2 к настоящему приказу.</w:t>
      </w:r>
    </w:p>
    <w:p w14:paraId="6016F7F6" w14:textId="5DE8ABE9" w:rsidR="00260CC1" w:rsidRDefault="00260CC1" w:rsidP="00D723B3">
      <w:pPr>
        <w:spacing w:after="3" w:line="254" w:lineRule="auto"/>
        <w:ind w:right="14" w:firstLine="439"/>
        <w:jc w:val="both"/>
        <w:rPr>
          <w:sz w:val="28"/>
        </w:rPr>
      </w:pPr>
      <w:r w:rsidRPr="005149C4">
        <w:rPr>
          <w:sz w:val="28"/>
        </w:rPr>
        <w:lastRenderedPageBreak/>
        <w:t xml:space="preserve">3. Утвердить ключевые показатели эффективности (КПЭ) для участников рабочей группы по внедрению </w:t>
      </w:r>
      <w:proofErr w:type="spellStart"/>
      <w:r w:rsidRPr="005149C4">
        <w:rPr>
          <w:sz w:val="28"/>
        </w:rPr>
        <w:t>пациентоцентричной</w:t>
      </w:r>
      <w:proofErr w:type="spellEnd"/>
      <w:r w:rsidRPr="005149C4">
        <w:rPr>
          <w:sz w:val="28"/>
        </w:rPr>
        <w:t xml:space="preserve"> записи на прием к врачу в соответствии с приложением №</w:t>
      </w:r>
      <w:r w:rsidR="00F70447" w:rsidRPr="005149C4">
        <w:rPr>
          <w:sz w:val="28"/>
        </w:rPr>
        <w:t xml:space="preserve"> </w:t>
      </w:r>
      <w:r w:rsidRPr="005149C4">
        <w:rPr>
          <w:sz w:val="28"/>
        </w:rPr>
        <w:t>3 к настоящему приказу.</w:t>
      </w:r>
    </w:p>
    <w:p w14:paraId="0F5ADC99" w14:textId="2869414D" w:rsidR="0094060C" w:rsidRDefault="0094060C" w:rsidP="00D723B3">
      <w:pPr>
        <w:spacing w:after="3" w:line="254" w:lineRule="auto"/>
        <w:ind w:right="14" w:firstLine="439"/>
        <w:jc w:val="both"/>
        <w:rPr>
          <w:sz w:val="28"/>
        </w:rPr>
      </w:pPr>
      <w:r w:rsidRPr="005149C4">
        <w:rPr>
          <w:sz w:val="28"/>
        </w:rPr>
        <w:t xml:space="preserve">4. </w:t>
      </w:r>
      <w:r w:rsidR="00F70447" w:rsidRPr="005149C4">
        <w:rPr>
          <w:sz w:val="28"/>
        </w:rPr>
        <w:t xml:space="preserve">Утвердить регламент процедуры ежегодного обсуждения региональных и локальных актов по организации записи на прием к врачу в соответствии </w:t>
      </w:r>
      <w:r w:rsidR="00A62420">
        <w:rPr>
          <w:sz w:val="28"/>
        </w:rPr>
        <w:br/>
      </w:r>
      <w:r w:rsidR="00F70447" w:rsidRPr="005149C4">
        <w:rPr>
          <w:sz w:val="28"/>
        </w:rPr>
        <w:t>с приложением № 4 к настоящему приказу.</w:t>
      </w:r>
      <w:r w:rsidR="00F70447">
        <w:rPr>
          <w:sz w:val="28"/>
        </w:rPr>
        <w:t xml:space="preserve">  </w:t>
      </w:r>
    </w:p>
    <w:p w14:paraId="40A01599" w14:textId="306927F3" w:rsidR="00637A5A" w:rsidRPr="00A62420" w:rsidRDefault="00A62420" w:rsidP="00CF4553">
      <w:pPr>
        <w:ind w:firstLine="426"/>
        <w:jc w:val="both"/>
        <w:rPr>
          <w:sz w:val="28"/>
          <w:szCs w:val="28"/>
        </w:rPr>
      </w:pPr>
      <w:r>
        <w:rPr>
          <w:sz w:val="28"/>
        </w:rPr>
        <w:t>5</w:t>
      </w:r>
      <w:r w:rsidR="00CF4553" w:rsidRPr="00A62420">
        <w:rPr>
          <w:sz w:val="28"/>
        </w:rPr>
        <w:t xml:space="preserve">. </w:t>
      </w:r>
      <w:r w:rsidR="00F23F87" w:rsidRPr="00A62420">
        <w:rPr>
          <w:sz w:val="28"/>
          <w:szCs w:val="28"/>
        </w:rPr>
        <w:t xml:space="preserve">Главным врачам государственных бюджетных учреждений здравоохранения Севастополя (далее – ГБУЗС) ГБУЗС «Городская больница № 1 им. Н.И. Пирогова», ГБУЗС «Городская больница № 5 - «Центр охраны здоровья матери и ребенка», ГБУЗС «Городская больница № 9», </w:t>
      </w:r>
      <w:r w:rsidR="00FF7EFF">
        <w:rPr>
          <w:sz w:val="28"/>
          <w:szCs w:val="28"/>
        </w:rPr>
        <w:br/>
      </w:r>
      <w:r w:rsidR="00F23F87" w:rsidRPr="00A62420">
        <w:rPr>
          <w:sz w:val="28"/>
          <w:szCs w:val="28"/>
        </w:rPr>
        <w:t xml:space="preserve">ГБУЗС «Городская больница №4», ГБУЗС «Стоматологическая поликлиника № 1», ГБУЗС «Севастопольская детская стоматологическая поликлиника», ГБУЗС «Севастопольская городская психиатрическая больница», </w:t>
      </w:r>
      <w:r w:rsidR="00FF7EFF">
        <w:rPr>
          <w:sz w:val="28"/>
          <w:szCs w:val="28"/>
        </w:rPr>
        <w:br/>
      </w:r>
      <w:r w:rsidR="00F23F87" w:rsidRPr="00A62420">
        <w:rPr>
          <w:sz w:val="28"/>
          <w:szCs w:val="28"/>
        </w:rPr>
        <w:t>ГБУЗС «Севастопольский противотуберкулезный диспансер</w:t>
      </w:r>
      <w:r w:rsidR="000249CF" w:rsidRPr="00A62420">
        <w:rPr>
          <w:sz w:val="28"/>
          <w:szCs w:val="28"/>
        </w:rPr>
        <w:t>»</w:t>
      </w:r>
      <w:r w:rsidR="00F23F87" w:rsidRPr="00A62420">
        <w:rPr>
          <w:sz w:val="28"/>
          <w:szCs w:val="28"/>
        </w:rPr>
        <w:t xml:space="preserve"> обеспечить</w:t>
      </w:r>
      <w:r w:rsidR="00637A5A" w:rsidRPr="00A62420">
        <w:rPr>
          <w:sz w:val="28"/>
          <w:szCs w:val="28"/>
        </w:rPr>
        <w:t>:</w:t>
      </w:r>
    </w:p>
    <w:p w14:paraId="43B04308" w14:textId="35EA68A1" w:rsidR="00637A5A" w:rsidRPr="00A62420" w:rsidRDefault="00A62420" w:rsidP="00F23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62733" w:rsidRPr="00A62420">
        <w:rPr>
          <w:sz w:val="28"/>
          <w:szCs w:val="28"/>
        </w:rPr>
        <w:t>.1. А</w:t>
      </w:r>
      <w:r w:rsidR="009907A6" w:rsidRPr="00A62420">
        <w:rPr>
          <w:sz w:val="28"/>
          <w:szCs w:val="28"/>
        </w:rPr>
        <w:t>ктуализацию локальных</w:t>
      </w:r>
      <w:r w:rsidR="00637A5A" w:rsidRPr="00A62420">
        <w:rPr>
          <w:sz w:val="28"/>
          <w:szCs w:val="28"/>
        </w:rPr>
        <w:t xml:space="preserve"> а</w:t>
      </w:r>
      <w:r w:rsidR="009907A6" w:rsidRPr="00A62420">
        <w:rPr>
          <w:sz w:val="28"/>
          <w:szCs w:val="28"/>
        </w:rPr>
        <w:t>ктов, регламентирующих</w:t>
      </w:r>
      <w:r w:rsidR="00062733" w:rsidRPr="00A62420">
        <w:rPr>
          <w:sz w:val="28"/>
          <w:szCs w:val="28"/>
        </w:rPr>
        <w:t xml:space="preserve"> порядок, </w:t>
      </w:r>
      <w:r w:rsidR="00637A5A" w:rsidRPr="00A62420">
        <w:rPr>
          <w:sz w:val="28"/>
          <w:szCs w:val="28"/>
        </w:rPr>
        <w:t xml:space="preserve">сроки формирования </w:t>
      </w:r>
      <w:r w:rsidR="00D27B0B" w:rsidRPr="00A62420">
        <w:rPr>
          <w:sz w:val="28"/>
          <w:szCs w:val="28"/>
        </w:rPr>
        <w:t>и согласования расписания внутри медицинской организации, порядок и сроки внесения расписания в информационной системе «Региональная медицинская</w:t>
      </w:r>
      <w:r w:rsidR="00FF7EFF">
        <w:rPr>
          <w:sz w:val="28"/>
          <w:szCs w:val="28"/>
        </w:rPr>
        <w:t xml:space="preserve"> информационная система» (далее –</w:t>
      </w:r>
      <w:r w:rsidR="00D27B0B" w:rsidRPr="00A62420">
        <w:rPr>
          <w:sz w:val="28"/>
          <w:szCs w:val="28"/>
        </w:rPr>
        <w:t xml:space="preserve"> РМИС)</w:t>
      </w:r>
      <w:r w:rsidR="00487A7A">
        <w:rPr>
          <w:sz w:val="28"/>
          <w:szCs w:val="28"/>
        </w:rPr>
        <w:t>, внесение</w:t>
      </w:r>
      <w:r w:rsidR="00C73F35" w:rsidRPr="00A62420">
        <w:rPr>
          <w:sz w:val="28"/>
          <w:szCs w:val="28"/>
        </w:rPr>
        <w:t xml:space="preserve"> изменений в расписание и осуществление контроля за его актуальностью; назначение специалистов, ответственных за формирование</w:t>
      </w:r>
      <w:r w:rsidR="00487A7A">
        <w:rPr>
          <w:sz w:val="28"/>
          <w:szCs w:val="28"/>
        </w:rPr>
        <w:t xml:space="preserve"> расписания.</w:t>
      </w:r>
      <w:r w:rsidR="00C73F35" w:rsidRPr="00A62420">
        <w:rPr>
          <w:sz w:val="28"/>
          <w:szCs w:val="28"/>
        </w:rPr>
        <w:t xml:space="preserve"> </w:t>
      </w:r>
      <w:r w:rsidR="004E1CC7" w:rsidRPr="00A62420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8CC598B" w14:textId="33266F58" w:rsidR="00F23F87" w:rsidRPr="00E126E3" w:rsidRDefault="00A62420" w:rsidP="00E126E3">
      <w:pPr>
        <w:ind w:firstLine="709"/>
        <w:jc w:val="both"/>
        <w:rPr>
          <w:sz w:val="28"/>
          <w:szCs w:val="28"/>
        </w:rPr>
      </w:pPr>
      <w:r w:rsidRPr="00E126E3">
        <w:rPr>
          <w:sz w:val="28"/>
          <w:szCs w:val="28"/>
        </w:rPr>
        <w:t>5</w:t>
      </w:r>
      <w:r w:rsidR="00D27B0B" w:rsidRPr="00E126E3">
        <w:rPr>
          <w:sz w:val="28"/>
          <w:szCs w:val="28"/>
        </w:rPr>
        <w:t>.2.</w:t>
      </w:r>
      <w:r w:rsidR="00F23F87" w:rsidRPr="00E126E3">
        <w:rPr>
          <w:sz w:val="28"/>
          <w:szCs w:val="28"/>
        </w:rPr>
        <w:t xml:space="preserve"> </w:t>
      </w:r>
      <w:r w:rsidR="00487A7A" w:rsidRPr="00E126E3">
        <w:rPr>
          <w:sz w:val="28"/>
          <w:szCs w:val="28"/>
        </w:rPr>
        <w:t>Ф</w:t>
      </w:r>
      <w:r w:rsidR="00F23F87" w:rsidRPr="00E126E3">
        <w:rPr>
          <w:sz w:val="28"/>
          <w:szCs w:val="28"/>
        </w:rPr>
        <w:t>ормирование рабочих групп</w:t>
      </w:r>
      <w:r w:rsidR="00C73F35" w:rsidRPr="00E126E3">
        <w:rPr>
          <w:sz w:val="28"/>
          <w:szCs w:val="28"/>
        </w:rPr>
        <w:t xml:space="preserve"> для</w:t>
      </w:r>
      <w:r w:rsidR="00B05366" w:rsidRPr="00E126E3">
        <w:rPr>
          <w:sz w:val="28"/>
          <w:szCs w:val="28"/>
        </w:rPr>
        <w:t xml:space="preserve"> достижения показателей </w:t>
      </w:r>
      <w:r w:rsidR="00487A7A" w:rsidRPr="00E126E3">
        <w:rPr>
          <w:sz w:val="28"/>
          <w:szCs w:val="28"/>
        </w:rPr>
        <w:t>«Модель</w:t>
      </w:r>
      <w:r w:rsidR="00B05366" w:rsidRPr="00E126E3">
        <w:rPr>
          <w:sz w:val="28"/>
          <w:szCs w:val="28"/>
        </w:rPr>
        <w:t xml:space="preserve"> зре</w:t>
      </w:r>
      <w:r w:rsidR="00487A7A" w:rsidRPr="00E126E3">
        <w:rPr>
          <w:sz w:val="28"/>
          <w:szCs w:val="28"/>
        </w:rPr>
        <w:t xml:space="preserve">лости </w:t>
      </w:r>
      <w:proofErr w:type="spellStart"/>
      <w:r w:rsidR="00487A7A" w:rsidRPr="00E126E3">
        <w:rPr>
          <w:sz w:val="28"/>
          <w:szCs w:val="28"/>
        </w:rPr>
        <w:t>пациентоцентричной</w:t>
      </w:r>
      <w:proofErr w:type="spellEnd"/>
      <w:r w:rsidR="00487A7A" w:rsidRPr="00E126E3">
        <w:rPr>
          <w:sz w:val="28"/>
          <w:szCs w:val="28"/>
        </w:rPr>
        <w:t xml:space="preserve"> записи»</w:t>
      </w:r>
      <w:r w:rsidR="00F23F87" w:rsidRPr="00E126E3">
        <w:rPr>
          <w:sz w:val="28"/>
          <w:szCs w:val="28"/>
        </w:rPr>
        <w:t xml:space="preserve"> в каждой медицинской организации под руководством главного врача с утверждением состава группы ч</w:t>
      </w:r>
      <w:r w:rsidR="00637A5A" w:rsidRPr="00E126E3">
        <w:rPr>
          <w:sz w:val="28"/>
          <w:szCs w:val="28"/>
        </w:rPr>
        <w:t>ерез локальные нормативные акты</w:t>
      </w:r>
      <w:r w:rsidR="00F23F87" w:rsidRPr="00E126E3">
        <w:rPr>
          <w:sz w:val="28"/>
          <w:szCs w:val="28"/>
        </w:rPr>
        <w:t>.</w:t>
      </w:r>
      <w:r w:rsidR="00B05366" w:rsidRPr="00E126E3">
        <w:rPr>
          <w:sz w:val="28"/>
          <w:szCs w:val="28"/>
        </w:rPr>
        <w:t xml:space="preserve"> В локальный нормативный акт должны быть включены: Ф.И.О. уча</w:t>
      </w:r>
      <w:r w:rsidR="00D61EB2" w:rsidRPr="00E126E3">
        <w:rPr>
          <w:sz w:val="28"/>
          <w:szCs w:val="28"/>
        </w:rPr>
        <w:t>стников, должность,</w:t>
      </w:r>
      <w:r w:rsidR="00B05366" w:rsidRPr="00E126E3">
        <w:rPr>
          <w:sz w:val="28"/>
          <w:szCs w:val="28"/>
        </w:rPr>
        <w:t xml:space="preserve"> </w:t>
      </w:r>
      <w:r w:rsidR="00D61EB2" w:rsidRPr="00E126E3">
        <w:rPr>
          <w:sz w:val="28"/>
          <w:szCs w:val="28"/>
        </w:rPr>
        <w:t>описание зон ответственности;</w:t>
      </w:r>
      <w:r w:rsidRPr="00E126E3">
        <w:rPr>
          <w:sz w:val="28"/>
          <w:szCs w:val="28"/>
        </w:rPr>
        <w:t xml:space="preserve"> ключевые показатели эффективности (КПЭ) для участников рабочей группы;</w:t>
      </w:r>
      <w:r w:rsidR="00E126E3" w:rsidRPr="00E126E3">
        <w:rPr>
          <w:sz w:val="28"/>
          <w:szCs w:val="28"/>
        </w:rPr>
        <w:t xml:space="preserve"> регламент взаимодействия группы; цели и задачи рабочей группы; </w:t>
      </w:r>
      <w:r w:rsidR="00D61EB2" w:rsidRPr="00E126E3">
        <w:rPr>
          <w:sz w:val="28"/>
          <w:szCs w:val="28"/>
        </w:rPr>
        <w:t>п</w:t>
      </w:r>
      <w:r w:rsidR="00566163" w:rsidRPr="00E126E3">
        <w:rPr>
          <w:sz w:val="28"/>
          <w:szCs w:val="28"/>
        </w:rPr>
        <w:t>ериодичность обновления состава.</w:t>
      </w:r>
    </w:p>
    <w:p w14:paraId="5D651A73" w14:textId="3E2D791A" w:rsidR="00566163" w:rsidRDefault="00A62420" w:rsidP="00F23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6163">
        <w:rPr>
          <w:sz w:val="28"/>
          <w:szCs w:val="28"/>
        </w:rPr>
        <w:t xml:space="preserve">. </w:t>
      </w:r>
      <w:r w:rsidR="00A01746">
        <w:rPr>
          <w:sz w:val="28"/>
          <w:szCs w:val="28"/>
        </w:rPr>
        <w:t>Директору ГБУЗС «МИАЦ» обеспечить:</w:t>
      </w:r>
    </w:p>
    <w:p w14:paraId="04594E5E" w14:textId="27394F2A" w:rsidR="00A01746" w:rsidRDefault="00A62420" w:rsidP="00F23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1746">
        <w:rPr>
          <w:sz w:val="28"/>
          <w:szCs w:val="28"/>
        </w:rPr>
        <w:t>.1. Техническое сопровождение «</w:t>
      </w:r>
      <w:proofErr w:type="spellStart"/>
      <w:r w:rsidR="00A01746">
        <w:rPr>
          <w:sz w:val="28"/>
          <w:szCs w:val="28"/>
        </w:rPr>
        <w:t>Витакор</w:t>
      </w:r>
      <w:proofErr w:type="spellEnd"/>
      <w:r w:rsidR="00A01746">
        <w:rPr>
          <w:sz w:val="28"/>
          <w:szCs w:val="28"/>
        </w:rPr>
        <w:t xml:space="preserve"> РМИС» при формировании расписания в электронном виде и про</w:t>
      </w:r>
      <w:r w:rsidR="00B464F1">
        <w:rPr>
          <w:sz w:val="28"/>
          <w:szCs w:val="28"/>
        </w:rPr>
        <w:t>ведение контрольных мероприятий.</w:t>
      </w:r>
    </w:p>
    <w:p w14:paraId="433919C0" w14:textId="2BE5961D" w:rsidR="00A01746" w:rsidRDefault="00A62420" w:rsidP="00F23F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1746">
        <w:rPr>
          <w:sz w:val="28"/>
          <w:szCs w:val="28"/>
        </w:rPr>
        <w:t xml:space="preserve">.2. Еженедельный анализ технических ошибок, федеральный рейтинг </w:t>
      </w:r>
      <w:r w:rsidR="004C1195">
        <w:rPr>
          <w:sz w:val="28"/>
          <w:szCs w:val="28"/>
        </w:rPr>
        <w:br/>
      </w:r>
      <w:r w:rsidR="00A01746">
        <w:rPr>
          <w:sz w:val="28"/>
          <w:szCs w:val="28"/>
        </w:rPr>
        <w:t xml:space="preserve">и </w:t>
      </w:r>
      <w:proofErr w:type="spellStart"/>
      <w:r w:rsidR="00A01746">
        <w:rPr>
          <w:sz w:val="28"/>
          <w:szCs w:val="28"/>
        </w:rPr>
        <w:t>дашборды</w:t>
      </w:r>
      <w:proofErr w:type="spellEnd"/>
      <w:r w:rsidR="00A01746">
        <w:rPr>
          <w:sz w:val="28"/>
          <w:szCs w:val="28"/>
        </w:rPr>
        <w:t>.</w:t>
      </w:r>
    </w:p>
    <w:p w14:paraId="4C73B77D" w14:textId="55808C05" w:rsidR="00FF7EFF" w:rsidRPr="00191CCD" w:rsidRDefault="00FF7EFF" w:rsidP="00FF7E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91CCD">
        <w:rPr>
          <w:sz w:val="28"/>
          <w:szCs w:val="28"/>
        </w:rPr>
        <w:t xml:space="preserve">. Настоящий приказ подлежит официальному опубликованию. </w:t>
      </w:r>
    </w:p>
    <w:p w14:paraId="0E530A09" w14:textId="18A951AE" w:rsidR="00FF7EFF" w:rsidRPr="00191CCD" w:rsidRDefault="00FF7EFF" w:rsidP="00FF7E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191CCD">
        <w:rPr>
          <w:sz w:val="28"/>
          <w:szCs w:val="28"/>
        </w:rPr>
        <w:t xml:space="preserve">Настоящий приказ вступает в силу со дня его официального опубликования. </w:t>
      </w:r>
    </w:p>
    <w:bookmarkEnd w:id="4"/>
    <w:bookmarkEnd w:id="5"/>
    <w:p w14:paraId="23844E02" w14:textId="5D5CCC3F" w:rsidR="00862EFA" w:rsidRPr="00B8061C" w:rsidRDefault="00FF7EFF" w:rsidP="00B8061C">
      <w:pPr>
        <w:ind w:firstLine="567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9</w:t>
      </w:r>
      <w:r w:rsidR="00827AEE">
        <w:rPr>
          <w:rFonts w:eastAsia="Arial"/>
          <w:sz w:val="28"/>
          <w:szCs w:val="28"/>
        </w:rPr>
        <w:t xml:space="preserve">. </w:t>
      </w:r>
      <w:r w:rsidR="00862EFA" w:rsidRPr="00191CCD">
        <w:rPr>
          <w:sz w:val="28"/>
          <w:szCs w:val="28"/>
        </w:rPr>
        <w:t xml:space="preserve">Контроль за исполнением настоящего приказа </w:t>
      </w:r>
      <w:r w:rsidR="007A43C0" w:rsidRPr="00191CCD">
        <w:rPr>
          <w:sz w:val="28"/>
          <w:szCs w:val="28"/>
        </w:rPr>
        <w:t>возложить на </w:t>
      </w:r>
      <w:r w:rsidR="00071F2D">
        <w:rPr>
          <w:sz w:val="28"/>
          <w:szCs w:val="28"/>
        </w:rPr>
        <w:t xml:space="preserve">первого </w:t>
      </w:r>
      <w:r w:rsidR="001422E5" w:rsidRPr="00191CCD">
        <w:rPr>
          <w:sz w:val="28"/>
          <w:szCs w:val="28"/>
        </w:rPr>
        <w:t xml:space="preserve">заместителя директора </w:t>
      </w:r>
      <w:r w:rsidR="00862EFA" w:rsidRPr="00191CCD">
        <w:rPr>
          <w:sz w:val="28"/>
          <w:szCs w:val="28"/>
        </w:rPr>
        <w:t xml:space="preserve">Департамента здравоохранения города Севастополя </w:t>
      </w:r>
      <w:r w:rsidR="00AB28E6">
        <w:rPr>
          <w:sz w:val="28"/>
          <w:szCs w:val="28"/>
        </w:rPr>
        <w:t>Островскую А.В.</w:t>
      </w:r>
    </w:p>
    <w:p w14:paraId="3B185E1A" w14:textId="60E44C94" w:rsidR="00DA7016" w:rsidRPr="00B8061C" w:rsidRDefault="00DA7016" w:rsidP="00B8061C"/>
    <w:p w14:paraId="75BF1157" w14:textId="77777777" w:rsidR="00FF7EFF" w:rsidRPr="002705FB" w:rsidRDefault="00FF7EFF" w:rsidP="00FF7EFF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Директор Департамента здравоохранения </w:t>
      </w:r>
    </w:p>
    <w:p w14:paraId="3E093862" w14:textId="77777777" w:rsidR="00FF7EFF" w:rsidRPr="002705FB" w:rsidRDefault="00FF7EFF" w:rsidP="00FF7EFF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 xml:space="preserve">города Севастополя – </w:t>
      </w:r>
    </w:p>
    <w:p w14:paraId="32DDC3C9" w14:textId="77D0883F" w:rsidR="00E63E04" w:rsidRDefault="00FF7EFF" w:rsidP="00FF7EFF">
      <w:pPr>
        <w:pStyle w:val="ac"/>
        <w:spacing w:before="0" w:beforeAutospacing="0" w:after="0" w:afterAutospacing="0"/>
        <w:rPr>
          <w:sz w:val="28"/>
          <w:szCs w:val="26"/>
        </w:rPr>
      </w:pPr>
      <w:r w:rsidRPr="002705FB">
        <w:rPr>
          <w:sz w:val="28"/>
          <w:szCs w:val="26"/>
        </w:rPr>
        <w:t>член Правительства Севастополя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</w:r>
      <w:r>
        <w:rPr>
          <w:sz w:val="28"/>
          <w:szCs w:val="26"/>
        </w:rPr>
        <w:t xml:space="preserve">      </w:t>
      </w:r>
      <w:r w:rsidRPr="002705FB">
        <w:rPr>
          <w:sz w:val="28"/>
          <w:szCs w:val="26"/>
        </w:rPr>
        <w:tab/>
      </w:r>
      <w:r w:rsidRPr="002705FB">
        <w:rPr>
          <w:sz w:val="28"/>
          <w:szCs w:val="26"/>
        </w:rPr>
        <w:tab/>
        <w:t xml:space="preserve">            </w:t>
      </w:r>
      <w:r>
        <w:rPr>
          <w:sz w:val="28"/>
          <w:szCs w:val="26"/>
        </w:rPr>
        <w:t xml:space="preserve">      </w:t>
      </w:r>
      <w:r w:rsidR="00E63E04">
        <w:rPr>
          <w:sz w:val="28"/>
          <w:szCs w:val="26"/>
        </w:rPr>
        <w:t>В.С. Денисов</w:t>
      </w:r>
    </w:p>
    <w:p w14:paraId="1607C503" w14:textId="5E2F5193" w:rsidR="00E63E04" w:rsidRDefault="00E63E04" w:rsidP="00E63E04">
      <w:pPr>
        <w:pStyle w:val="ad"/>
      </w:pPr>
    </w:p>
    <w:p w14:paraId="5859653E" w14:textId="77777777" w:rsidR="00E63E04" w:rsidRPr="00E63E04" w:rsidRDefault="00E63E04" w:rsidP="00E63E04">
      <w:pPr>
        <w:pStyle w:val="ad"/>
        <w:sectPr w:rsidR="00E63E04" w:rsidRPr="00E63E04" w:rsidSect="00E63E04">
          <w:headerReference w:type="default" r:id="rId8"/>
          <w:headerReference w:type="first" r:id="rId9"/>
          <w:pgSz w:w="11906" w:h="16838"/>
          <w:pgMar w:top="284" w:right="707" w:bottom="993" w:left="1843" w:header="709" w:footer="709" w:gutter="0"/>
          <w:cols w:space="708"/>
          <w:titlePg/>
          <w:docGrid w:linePitch="360"/>
        </w:sectPr>
      </w:pPr>
    </w:p>
    <w:p w14:paraId="3E4C51A1" w14:textId="011686B2" w:rsidR="00AD14A6" w:rsidRPr="00946CA2" w:rsidRDefault="00AD14A6" w:rsidP="009075CB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lastRenderedPageBreak/>
        <w:t>Приложение</w:t>
      </w:r>
      <w:r w:rsidR="007C38A6" w:rsidRPr="00946CA2">
        <w:t xml:space="preserve"> № 1</w:t>
      </w:r>
      <w:r w:rsidRPr="00946CA2">
        <w:t xml:space="preserve">  </w:t>
      </w:r>
    </w:p>
    <w:p w14:paraId="10E468AE" w14:textId="58EC4ADD" w:rsidR="00AD14A6" w:rsidRPr="00B464F1" w:rsidRDefault="009075CB" w:rsidP="009075CB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B464F1">
        <w:t>к</w:t>
      </w:r>
      <w:r w:rsidR="00AD14A6" w:rsidRPr="00B464F1">
        <w:t xml:space="preserve"> приказу Департамента </w:t>
      </w:r>
    </w:p>
    <w:p w14:paraId="361223DC" w14:textId="3AAC45B4" w:rsidR="00AD14A6" w:rsidRPr="00B464F1" w:rsidRDefault="00F62A4A" w:rsidP="007C38A6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B464F1">
        <w:t>з</w:t>
      </w:r>
      <w:r w:rsidR="00AD14A6" w:rsidRPr="00B464F1">
        <w:t>дравоохранения города Севастополя</w:t>
      </w:r>
    </w:p>
    <w:p w14:paraId="3C2E9AEB" w14:textId="643A9DE5" w:rsidR="00AD14A6" w:rsidRPr="00B464F1" w:rsidRDefault="003B7831" w:rsidP="009075CB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B464F1">
        <w:t>от «__» _________20___</w:t>
      </w:r>
      <w:r w:rsidR="00AD14A6" w:rsidRPr="00B464F1">
        <w:t>г.</w:t>
      </w:r>
      <w:r w:rsidR="002705FB" w:rsidRPr="00B464F1">
        <w:t xml:space="preserve"> </w:t>
      </w:r>
      <w:r w:rsidR="00AD14A6" w:rsidRPr="00B464F1">
        <w:t>№____</w:t>
      </w:r>
    </w:p>
    <w:p w14:paraId="5236941C" w14:textId="20661234" w:rsidR="007C38A6" w:rsidRDefault="007C38A6" w:rsidP="007C38A6">
      <w:pPr>
        <w:spacing w:after="11" w:line="251" w:lineRule="auto"/>
        <w:ind w:left="24" w:right="-53" w:hanging="10"/>
        <w:jc w:val="center"/>
        <w:rPr>
          <w:sz w:val="30"/>
        </w:rPr>
      </w:pPr>
    </w:p>
    <w:p w14:paraId="06D5066C" w14:textId="77777777" w:rsidR="00A62420" w:rsidRDefault="00A62420" w:rsidP="007C38A6">
      <w:pPr>
        <w:spacing w:after="11" w:line="251" w:lineRule="auto"/>
        <w:ind w:left="24" w:right="-53" w:hanging="10"/>
        <w:jc w:val="center"/>
        <w:rPr>
          <w:sz w:val="30"/>
        </w:rPr>
      </w:pPr>
    </w:p>
    <w:p w14:paraId="57A6BA13" w14:textId="67361AD4" w:rsidR="007C38A6" w:rsidRPr="007C38A6" w:rsidRDefault="007C38A6" w:rsidP="002218C6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 w:rsidRPr="007C38A6">
        <w:rPr>
          <w:b/>
          <w:sz w:val="28"/>
          <w:szCs w:val="28"/>
        </w:rPr>
        <w:t>Рабочая группа</w:t>
      </w:r>
      <w:r w:rsidR="00FF7EFF">
        <w:rPr>
          <w:b/>
          <w:sz w:val="28"/>
          <w:szCs w:val="28"/>
        </w:rPr>
        <w:t xml:space="preserve"> (роли рабочей группы)</w:t>
      </w:r>
      <w:r w:rsidRPr="007C38A6">
        <w:rPr>
          <w:b/>
          <w:sz w:val="28"/>
          <w:szCs w:val="28"/>
        </w:rPr>
        <w:t xml:space="preserve"> по </w:t>
      </w:r>
      <w:r w:rsidR="001408CF" w:rsidRPr="007C38A6">
        <w:rPr>
          <w:b/>
          <w:sz w:val="28"/>
          <w:szCs w:val="28"/>
        </w:rPr>
        <w:t xml:space="preserve">координации </w:t>
      </w:r>
      <w:r w:rsidRPr="007C38A6">
        <w:rPr>
          <w:b/>
          <w:sz w:val="28"/>
          <w:szCs w:val="28"/>
        </w:rPr>
        <w:t xml:space="preserve">и </w:t>
      </w:r>
      <w:r w:rsidR="001408CF" w:rsidRPr="007C38A6">
        <w:rPr>
          <w:b/>
          <w:sz w:val="28"/>
          <w:szCs w:val="28"/>
        </w:rPr>
        <w:t>контролю</w:t>
      </w:r>
      <w:r w:rsidR="001408CF">
        <w:rPr>
          <w:b/>
          <w:sz w:val="28"/>
          <w:szCs w:val="28"/>
        </w:rPr>
        <w:t xml:space="preserve"> </w:t>
      </w:r>
      <w:r w:rsidR="004C134A">
        <w:rPr>
          <w:b/>
          <w:sz w:val="28"/>
          <w:szCs w:val="28"/>
        </w:rPr>
        <w:t xml:space="preserve">внедрения </w:t>
      </w:r>
      <w:r w:rsidR="001408CF">
        <w:rPr>
          <w:b/>
          <w:sz w:val="28"/>
          <w:szCs w:val="28"/>
        </w:rPr>
        <w:t xml:space="preserve">Модели зрелости </w:t>
      </w:r>
      <w:proofErr w:type="spellStart"/>
      <w:r w:rsidR="004C134A">
        <w:rPr>
          <w:b/>
          <w:sz w:val="28"/>
          <w:szCs w:val="28"/>
        </w:rPr>
        <w:t>пациентоцентричной</w:t>
      </w:r>
      <w:proofErr w:type="spellEnd"/>
      <w:r w:rsidR="004C134A">
        <w:rPr>
          <w:b/>
          <w:sz w:val="28"/>
          <w:szCs w:val="28"/>
        </w:rPr>
        <w:t xml:space="preserve"> записи</w:t>
      </w:r>
      <w:r w:rsidR="001408CF">
        <w:rPr>
          <w:b/>
          <w:sz w:val="28"/>
          <w:szCs w:val="28"/>
        </w:rPr>
        <w:t xml:space="preserve"> на прием </w:t>
      </w:r>
      <w:r w:rsidR="00C81719">
        <w:rPr>
          <w:b/>
          <w:sz w:val="28"/>
          <w:szCs w:val="28"/>
        </w:rPr>
        <w:br/>
      </w:r>
      <w:r w:rsidR="001408CF">
        <w:rPr>
          <w:b/>
          <w:sz w:val="28"/>
          <w:szCs w:val="28"/>
        </w:rPr>
        <w:t>к врачу</w:t>
      </w:r>
      <w:r w:rsidR="004C134A">
        <w:rPr>
          <w:b/>
          <w:sz w:val="28"/>
          <w:szCs w:val="28"/>
        </w:rPr>
        <w:t xml:space="preserve"> в</w:t>
      </w:r>
      <w:r w:rsidRPr="007C38A6">
        <w:rPr>
          <w:b/>
          <w:sz w:val="28"/>
          <w:szCs w:val="28"/>
        </w:rPr>
        <w:t xml:space="preserve"> </w:t>
      </w:r>
      <w:r w:rsidR="004C134A">
        <w:rPr>
          <w:b/>
          <w:sz w:val="28"/>
          <w:szCs w:val="28"/>
        </w:rPr>
        <w:t>медицинских организациях</w:t>
      </w:r>
      <w:r w:rsidRPr="007C38A6">
        <w:rPr>
          <w:b/>
          <w:sz w:val="28"/>
          <w:szCs w:val="28"/>
        </w:rPr>
        <w:t xml:space="preserve">, оказывающих первичную </w:t>
      </w:r>
      <w:r w:rsidR="002218C6">
        <w:rPr>
          <w:b/>
          <w:sz w:val="28"/>
          <w:szCs w:val="28"/>
        </w:rPr>
        <w:br/>
      </w:r>
      <w:r w:rsidRPr="007C38A6">
        <w:rPr>
          <w:b/>
          <w:sz w:val="28"/>
          <w:szCs w:val="28"/>
        </w:rPr>
        <w:t>медико-санитарную помощь</w:t>
      </w:r>
      <w:r w:rsidR="002218C6">
        <w:rPr>
          <w:b/>
          <w:sz w:val="28"/>
          <w:szCs w:val="28"/>
        </w:rPr>
        <w:t xml:space="preserve"> </w:t>
      </w:r>
      <w:r w:rsidRPr="007C38A6">
        <w:rPr>
          <w:b/>
          <w:sz w:val="28"/>
          <w:szCs w:val="28"/>
        </w:rPr>
        <w:t>в городе Севастополе</w:t>
      </w:r>
    </w:p>
    <w:p w14:paraId="6F97506F" w14:textId="77777777" w:rsidR="007C38A6" w:rsidRDefault="007C38A6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tbl>
      <w:tblPr>
        <w:tblStyle w:val="ae"/>
        <w:tblW w:w="0" w:type="auto"/>
        <w:tblInd w:w="24" w:type="dxa"/>
        <w:tblLook w:val="04A0" w:firstRow="1" w:lastRow="0" w:firstColumn="1" w:lastColumn="0" w:noHBand="0" w:noVBand="1"/>
      </w:tblPr>
      <w:tblGrid>
        <w:gridCol w:w="1672"/>
        <w:gridCol w:w="2835"/>
        <w:gridCol w:w="1701"/>
        <w:gridCol w:w="2790"/>
      </w:tblGrid>
      <w:tr w:rsidR="00FF7EFF" w14:paraId="4DA469E6" w14:textId="77777777" w:rsidTr="00FF7EFF">
        <w:tc>
          <w:tcPr>
            <w:tcW w:w="1672" w:type="dxa"/>
          </w:tcPr>
          <w:p w14:paraId="73E8EB05" w14:textId="00A0F477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b/>
                <w:sz w:val="22"/>
                <w:szCs w:val="22"/>
              </w:rPr>
            </w:pPr>
            <w:r w:rsidRPr="00FF7EFF">
              <w:rPr>
                <w:b/>
                <w:sz w:val="22"/>
                <w:szCs w:val="22"/>
              </w:rPr>
              <w:t>Роли рабочей группы</w:t>
            </w:r>
          </w:p>
        </w:tc>
        <w:tc>
          <w:tcPr>
            <w:tcW w:w="2835" w:type="dxa"/>
          </w:tcPr>
          <w:p w14:paraId="1FFD5241" w14:textId="06D4ACD6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b/>
                <w:sz w:val="22"/>
                <w:szCs w:val="22"/>
              </w:rPr>
            </w:pPr>
            <w:r w:rsidRPr="00FF7EF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</w:tcPr>
          <w:p w14:paraId="09D54E5D" w14:textId="432C9282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b/>
                <w:sz w:val="22"/>
                <w:szCs w:val="22"/>
              </w:rPr>
            </w:pPr>
            <w:r w:rsidRPr="00FF7EFF">
              <w:rPr>
                <w:b/>
                <w:sz w:val="22"/>
                <w:szCs w:val="22"/>
              </w:rPr>
              <w:t>Ф.И.О</w:t>
            </w:r>
          </w:p>
        </w:tc>
        <w:tc>
          <w:tcPr>
            <w:tcW w:w="2790" w:type="dxa"/>
          </w:tcPr>
          <w:p w14:paraId="572BFD62" w14:textId="535B335E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b/>
                <w:sz w:val="22"/>
                <w:szCs w:val="22"/>
              </w:rPr>
            </w:pPr>
            <w:r w:rsidRPr="00FF7EFF">
              <w:rPr>
                <w:b/>
                <w:sz w:val="22"/>
                <w:szCs w:val="22"/>
              </w:rPr>
              <w:t>Сфера ответственности</w:t>
            </w:r>
          </w:p>
        </w:tc>
      </w:tr>
      <w:tr w:rsidR="00FF7EFF" w14:paraId="689A79BD" w14:textId="77777777" w:rsidTr="00FF7EFF">
        <w:tc>
          <w:tcPr>
            <w:tcW w:w="1672" w:type="dxa"/>
          </w:tcPr>
          <w:p w14:paraId="48C94E54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41F80216" w14:textId="34A8BF8D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 w:rsidRPr="00FF7EFF">
              <w:rPr>
                <w:sz w:val="22"/>
                <w:szCs w:val="22"/>
              </w:rPr>
              <w:t>Председатель рабочей группы</w:t>
            </w:r>
          </w:p>
        </w:tc>
        <w:tc>
          <w:tcPr>
            <w:tcW w:w="2835" w:type="dxa"/>
          </w:tcPr>
          <w:p w14:paraId="1C9A02EC" w14:textId="27F74963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1422E5">
              <w:rPr>
                <w:sz w:val="22"/>
                <w:szCs w:val="22"/>
              </w:rPr>
              <w:t>аместитель директора Департамента здравоохранения города Севастополя</w:t>
            </w:r>
          </w:p>
        </w:tc>
        <w:tc>
          <w:tcPr>
            <w:tcW w:w="1701" w:type="dxa"/>
          </w:tcPr>
          <w:p w14:paraId="7BDAAF23" w14:textId="544956F6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Островская Анна Валерьевна</w:t>
            </w:r>
          </w:p>
        </w:tc>
        <w:tc>
          <w:tcPr>
            <w:tcW w:w="2790" w:type="dxa"/>
          </w:tcPr>
          <w:p w14:paraId="0F7DCFD3" w14:textId="40474020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работу над развитием </w:t>
            </w:r>
            <w:proofErr w:type="spellStart"/>
            <w:r>
              <w:rPr>
                <w:sz w:val="22"/>
                <w:szCs w:val="22"/>
              </w:rPr>
              <w:t>пациентоцентричной</w:t>
            </w:r>
            <w:proofErr w:type="spellEnd"/>
            <w:r>
              <w:rPr>
                <w:sz w:val="22"/>
                <w:szCs w:val="22"/>
              </w:rPr>
              <w:t xml:space="preserve"> записи</w:t>
            </w:r>
          </w:p>
        </w:tc>
      </w:tr>
      <w:tr w:rsidR="00FF7EFF" w14:paraId="4F0CD1FD" w14:textId="77777777" w:rsidTr="00FF7EFF">
        <w:trPr>
          <w:trHeight w:val="1786"/>
        </w:trPr>
        <w:tc>
          <w:tcPr>
            <w:tcW w:w="1672" w:type="dxa"/>
          </w:tcPr>
          <w:p w14:paraId="2E8E5A6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38A1E137" w14:textId="6DCEB8A4" w:rsidR="00FF7EFF" w:rsidRP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 w:rsidRPr="00FF7EFF">
              <w:rPr>
                <w:sz w:val="22"/>
                <w:szCs w:val="22"/>
              </w:rPr>
              <w:t>Заместитель председателя рабочей группы</w:t>
            </w:r>
          </w:p>
        </w:tc>
        <w:tc>
          <w:tcPr>
            <w:tcW w:w="2835" w:type="dxa"/>
          </w:tcPr>
          <w:p w14:paraId="449EE67A" w14:textId="54C724EB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</w:t>
            </w:r>
            <w:r w:rsidRPr="002A4475">
              <w:rPr>
                <w:rFonts w:eastAsia="Calibri"/>
                <w:sz w:val="22"/>
                <w:szCs w:val="22"/>
              </w:rPr>
              <w:t>ачальника организации медицинской помощи Департамента здравоохранения города Севастополя</w:t>
            </w:r>
          </w:p>
        </w:tc>
        <w:tc>
          <w:tcPr>
            <w:tcW w:w="1701" w:type="dxa"/>
          </w:tcPr>
          <w:p w14:paraId="72ED6C2C" w14:textId="5B6ECC42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8EC15F0" w14:textId="3BC051BC" w:rsidR="00FF7EFF" w:rsidRPr="002A4475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Манькова</w:t>
            </w:r>
            <w:proofErr w:type="spellEnd"/>
            <w:r>
              <w:rPr>
                <w:sz w:val="22"/>
                <w:szCs w:val="22"/>
              </w:rPr>
              <w:t xml:space="preserve"> Марина Ивановна</w:t>
            </w:r>
          </w:p>
        </w:tc>
        <w:tc>
          <w:tcPr>
            <w:tcW w:w="2790" w:type="dxa"/>
          </w:tcPr>
          <w:p w14:paraId="2CFC1901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041259D4" w14:textId="48C0F176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Маршрутизация пациентов, перераспределение потоков, управление очередями, доступность специалистов</w:t>
            </w:r>
          </w:p>
        </w:tc>
      </w:tr>
      <w:tr w:rsidR="00FF7EFF" w14:paraId="785EC68D" w14:textId="77777777" w:rsidTr="00FF7EFF">
        <w:trPr>
          <w:trHeight w:val="1563"/>
        </w:trPr>
        <w:tc>
          <w:tcPr>
            <w:tcW w:w="1672" w:type="dxa"/>
            <w:vMerge w:val="restart"/>
          </w:tcPr>
          <w:p w14:paraId="405C8E3E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094D46FD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155A38CD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15E1321A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88C7ADA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4ACAF2F2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6473703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3925B0E5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7E3386E7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41AB6B4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3C2AE222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1EEAE6E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6C3430EF" w14:textId="54320B5E" w:rsidR="00FF7EFF" w:rsidRPr="00FF7EFF" w:rsidRDefault="00FF7EFF" w:rsidP="00FF7EFF">
            <w:pPr>
              <w:spacing w:after="11" w:line="251" w:lineRule="auto"/>
              <w:ind w:right="-53"/>
              <w:rPr>
                <w:sz w:val="22"/>
                <w:szCs w:val="22"/>
              </w:rPr>
            </w:pPr>
            <w:r w:rsidRPr="00FF7EFF">
              <w:rPr>
                <w:sz w:val="22"/>
                <w:szCs w:val="22"/>
              </w:rPr>
              <w:t>Члены рабочей группы</w:t>
            </w:r>
          </w:p>
        </w:tc>
        <w:tc>
          <w:tcPr>
            <w:tcW w:w="2835" w:type="dxa"/>
          </w:tcPr>
          <w:p w14:paraId="61C7C67E" w14:textId="76E02FEC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Начальник отдела кадровой работы Организационно-правового управления Департамента здравоохранения города Севастополя</w:t>
            </w:r>
          </w:p>
        </w:tc>
        <w:tc>
          <w:tcPr>
            <w:tcW w:w="1701" w:type="dxa"/>
          </w:tcPr>
          <w:p w14:paraId="4241FCF3" w14:textId="1EFCC2BE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2C9873B" w14:textId="5F1F284D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Наливайко Ольга Юрьевна</w:t>
            </w:r>
          </w:p>
        </w:tc>
        <w:tc>
          <w:tcPr>
            <w:tcW w:w="2790" w:type="dxa"/>
          </w:tcPr>
          <w:p w14:paraId="19D76901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855A319" w14:textId="05BC09FA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Маршрутизация пациентов, перераспределение потоков, управление очередями, доступность специалистов</w:t>
            </w:r>
          </w:p>
        </w:tc>
      </w:tr>
      <w:tr w:rsidR="00FF7EFF" w14:paraId="4B39245F" w14:textId="77777777" w:rsidTr="00FF7EFF">
        <w:trPr>
          <w:trHeight w:val="1271"/>
        </w:trPr>
        <w:tc>
          <w:tcPr>
            <w:tcW w:w="1672" w:type="dxa"/>
            <w:vMerge/>
          </w:tcPr>
          <w:p w14:paraId="041D3F31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A7566B0" w14:textId="119B67CC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директора ГБУЗС «МИАЦ»</w:t>
            </w:r>
          </w:p>
        </w:tc>
        <w:tc>
          <w:tcPr>
            <w:tcW w:w="1701" w:type="dxa"/>
          </w:tcPr>
          <w:p w14:paraId="3CC1B884" w14:textId="4816B6F3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 Александр Сергеевич</w:t>
            </w:r>
          </w:p>
        </w:tc>
        <w:tc>
          <w:tcPr>
            <w:tcW w:w="2790" w:type="dxa"/>
          </w:tcPr>
          <w:p w14:paraId="6ED0617E" w14:textId="51EE42B2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Информационно- аналитическое сопровождение: мониторинг технической работоспособности системы; разработка мониторингов и анализ технических ошибок записи</w:t>
            </w:r>
          </w:p>
        </w:tc>
      </w:tr>
      <w:tr w:rsidR="00FF7EFF" w14:paraId="66A269D7" w14:textId="77777777" w:rsidTr="00FF7EFF">
        <w:tc>
          <w:tcPr>
            <w:tcW w:w="1672" w:type="dxa"/>
            <w:vMerge/>
          </w:tcPr>
          <w:p w14:paraId="3F19045A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6697F7C2" w14:textId="11E9C8B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ГБУЗС «МИАЦ»</w:t>
            </w:r>
          </w:p>
        </w:tc>
        <w:tc>
          <w:tcPr>
            <w:tcW w:w="1701" w:type="dxa"/>
          </w:tcPr>
          <w:p w14:paraId="1E152A59" w14:textId="74F142AE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Андрей Николаевич</w:t>
            </w:r>
          </w:p>
        </w:tc>
        <w:tc>
          <w:tcPr>
            <w:tcW w:w="2790" w:type="dxa"/>
          </w:tcPr>
          <w:p w14:paraId="2D0652C7" w14:textId="7130A16A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Организационное сопровождение «Модель зрелости </w:t>
            </w:r>
            <w:proofErr w:type="spellStart"/>
            <w:r>
              <w:rPr>
                <w:sz w:val="22"/>
                <w:szCs w:val="22"/>
              </w:rPr>
              <w:t>пациентоцентрицной</w:t>
            </w:r>
            <w:proofErr w:type="spellEnd"/>
            <w:r>
              <w:rPr>
                <w:sz w:val="22"/>
                <w:szCs w:val="22"/>
              </w:rPr>
              <w:t xml:space="preserve"> записи к врачу»</w:t>
            </w:r>
          </w:p>
        </w:tc>
      </w:tr>
      <w:tr w:rsidR="00FF7EFF" w14:paraId="56FAEC03" w14:textId="77777777" w:rsidTr="00FF7EFF">
        <w:tc>
          <w:tcPr>
            <w:tcW w:w="1672" w:type="dxa"/>
            <w:vMerge/>
          </w:tcPr>
          <w:p w14:paraId="5B877602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BBC8C71" w14:textId="50C5D285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регионального центра организации первичной медико-санитарной помощи</w:t>
            </w:r>
          </w:p>
        </w:tc>
        <w:tc>
          <w:tcPr>
            <w:tcW w:w="1701" w:type="dxa"/>
          </w:tcPr>
          <w:p w14:paraId="72E4A3AC" w14:textId="6F08B2B4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Ведяшев</w:t>
            </w:r>
            <w:proofErr w:type="spellEnd"/>
            <w:r>
              <w:rPr>
                <w:sz w:val="22"/>
                <w:szCs w:val="22"/>
              </w:rPr>
              <w:t xml:space="preserve"> Алексей Николаевич</w:t>
            </w:r>
          </w:p>
        </w:tc>
        <w:tc>
          <w:tcPr>
            <w:tcW w:w="2790" w:type="dxa"/>
          </w:tcPr>
          <w:p w14:paraId="4867F3A5" w14:textId="4C6CFC73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показателей доступности медицинской помощи; мониторинг ведения расписания врачей</w:t>
            </w:r>
          </w:p>
        </w:tc>
      </w:tr>
      <w:tr w:rsidR="00FF7EFF" w14:paraId="7E0364A4" w14:textId="77777777" w:rsidTr="00FF7EFF">
        <w:tc>
          <w:tcPr>
            <w:tcW w:w="1672" w:type="dxa"/>
            <w:vMerge/>
          </w:tcPr>
          <w:p w14:paraId="4EC460CB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02A2171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ЗАО «</w:t>
            </w:r>
            <w:proofErr w:type="spellStart"/>
            <w:r>
              <w:rPr>
                <w:sz w:val="22"/>
                <w:szCs w:val="22"/>
              </w:rPr>
              <w:t>Витакор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14:paraId="6D2826BE" w14:textId="7B51BFD1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701" w:type="dxa"/>
          </w:tcPr>
          <w:p w14:paraId="7F571F35" w14:textId="4B649800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Амиров</w:t>
            </w:r>
            <w:proofErr w:type="spellEnd"/>
            <w:r>
              <w:rPr>
                <w:sz w:val="22"/>
                <w:szCs w:val="22"/>
              </w:rPr>
              <w:t xml:space="preserve"> Рафаэль </w:t>
            </w:r>
            <w:proofErr w:type="spellStart"/>
            <w:r>
              <w:rPr>
                <w:sz w:val="22"/>
                <w:szCs w:val="22"/>
              </w:rPr>
              <w:t>Ильдарович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</w:tcPr>
          <w:p w14:paraId="4C55434B" w14:textId="2DA90ED7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Работоспособность ГИЗ СЗ и МИС; техническая поддержка пользователей</w:t>
            </w:r>
          </w:p>
        </w:tc>
      </w:tr>
      <w:tr w:rsidR="00FF7EFF" w14:paraId="7D020829" w14:textId="77777777" w:rsidTr="00FF7EFF">
        <w:tc>
          <w:tcPr>
            <w:tcW w:w="1672" w:type="dxa"/>
            <w:vMerge/>
          </w:tcPr>
          <w:p w14:paraId="57E6CBA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8B7FB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ТФОМС</w:t>
            </w:r>
          </w:p>
          <w:p w14:paraId="509CB140" w14:textId="3CF6BFD2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1701" w:type="dxa"/>
          </w:tcPr>
          <w:p w14:paraId="188E1BED" w14:textId="386332B2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Гроздова</w:t>
            </w:r>
            <w:proofErr w:type="spellEnd"/>
            <w:r>
              <w:rPr>
                <w:sz w:val="22"/>
                <w:szCs w:val="22"/>
              </w:rPr>
              <w:t xml:space="preserve"> Татьяна Юрьевна</w:t>
            </w:r>
          </w:p>
        </w:tc>
        <w:tc>
          <w:tcPr>
            <w:tcW w:w="2790" w:type="dxa"/>
          </w:tcPr>
          <w:p w14:paraId="1ED2187C" w14:textId="15FC7A31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Списки застрахованного прикрепленного населения, информационный обмен МО, СМО и ТФОМС</w:t>
            </w:r>
          </w:p>
        </w:tc>
      </w:tr>
      <w:tr w:rsidR="00FF7EFF" w14:paraId="050275BD" w14:textId="77777777" w:rsidTr="00FF7EFF">
        <w:tc>
          <w:tcPr>
            <w:tcW w:w="1672" w:type="dxa"/>
            <w:vMerge/>
          </w:tcPr>
          <w:p w14:paraId="6E9410D1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3298211" w14:textId="6129B880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врач ГБУЗС «Городская больница № 1 </w:t>
            </w:r>
            <w:proofErr w:type="spellStart"/>
            <w:r>
              <w:rPr>
                <w:sz w:val="22"/>
                <w:szCs w:val="22"/>
              </w:rPr>
              <w:t>им.Н.И.Пирогова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14:paraId="68D214EE" w14:textId="2648D53E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Коситченков</w:t>
            </w:r>
            <w:proofErr w:type="spellEnd"/>
            <w:r>
              <w:rPr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2790" w:type="dxa"/>
            <w:vMerge w:val="restart"/>
          </w:tcPr>
          <w:p w14:paraId="3A42A0C9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2A347425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13892CFD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695184E0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3DC96A4E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60DD8EAD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5E79E2E6" w14:textId="72FFF817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Актуальные проблемы медицинских организаций; апробация и исследование лучшего опыта</w:t>
            </w:r>
          </w:p>
        </w:tc>
      </w:tr>
      <w:tr w:rsidR="00FF7EFF" w14:paraId="652E2268" w14:textId="77777777" w:rsidTr="00FF7EFF">
        <w:trPr>
          <w:trHeight w:val="727"/>
        </w:trPr>
        <w:tc>
          <w:tcPr>
            <w:tcW w:w="1672" w:type="dxa"/>
            <w:vMerge/>
          </w:tcPr>
          <w:p w14:paraId="1FE9A36D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62CB8B5" w14:textId="1897DED8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ГБУЗС «Городская больница № 4»</w:t>
            </w:r>
          </w:p>
        </w:tc>
        <w:tc>
          <w:tcPr>
            <w:tcW w:w="1701" w:type="dxa"/>
          </w:tcPr>
          <w:p w14:paraId="04F1BEDD" w14:textId="7A6F9825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Дмитрий Леонидович</w:t>
            </w:r>
          </w:p>
        </w:tc>
        <w:tc>
          <w:tcPr>
            <w:tcW w:w="2790" w:type="dxa"/>
            <w:vMerge/>
          </w:tcPr>
          <w:p w14:paraId="4933D98F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3C62C747" w14:textId="77777777" w:rsidTr="00FF7EFF">
        <w:tc>
          <w:tcPr>
            <w:tcW w:w="1672" w:type="dxa"/>
            <w:vMerge/>
          </w:tcPr>
          <w:p w14:paraId="71E14F3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607643" w14:textId="154CBDDE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ГБУЗС «Городская больница № 9»</w:t>
            </w:r>
          </w:p>
        </w:tc>
        <w:tc>
          <w:tcPr>
            <w:tcW w:w="1701" w:type="dxa"/>
          </w:tcPr>
          <w:p w14:paraId="303EF1BD" w14:textId="1CB6B592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Елена Викторовна</w:t>
            </w:r>
          </w:p>
        </w:tc>
        <w:tc>
          <w:tcPr>
            <w:tcW w:w="2790" w:type="dxa"/>
            <w:vMerge/>
          </w:tcPr>
          <w:p w14:paraId="79CCAF02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512D3AC3" w14:textId="77777777" w:rsidTr="00FF7EFF">
        <w:tc>
          <w:tcPr>
            <w:tcW w:w="1672" w:type="dxa"/>
            <w:vMerge/>
          </w:tcPr>
          <w:p w14:paraId="43A5210B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848E7BC" w14:textId="3C1CA65F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ГБУЗС Городская больница № 5- «Центр охраны здоровья матери и ребенка»</w:t>
            </w:r>
          </w:p>
        </w:tc>
        <w:tc>
          <w:tcPr>
            <w:tcW w:w="1701" w:type="dxa"/>
          </w:tcPr>
          <w:p w14:paraId="67852BC3" w14:textId="17A5A21D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  <w:p w14:paraId="7DA914F7" w14:textId="582A3D79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Шайнер</w:t>
            </w:r>
            <w:proofErr w:type="spellEnd"/>
            <w:r>
              <w:rPr>
                <w:sz w:val="22"/>
                <w:szCs w:val="22"/>
              </w:rPr>
              <w:t xml:space="preserve"> Наталья Борисовна </w:t>
            </w:r>
          </w:p>
        </w:tc>
        <w:tc>
          <w:tcPr>
            <w:tcW w:w="2790" w:type="dxa"/>
            <w:vMerge/>
          </w:tcPr>
          <w:p w14:paraId="5A96404A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085BCBD7" w14:textId="77777777" w:rsidTr="00FF7EFF">
        <w:tc>
          <w:tcPr>
            <w:tcW w:w="1672" w:type="dxa"/>
            <w:vMerge/>
          </w:tcPr>
          <w:p w14:paraId="386F108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C71DFB6" w14:textId="3227513F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  <w:r w:rsidRPr="00BA6110">
              <w:rPr>
                <w:sz w:val="22"/>
                <w:szCs w:val="22"/>
              </w:rPr>
              <w:t xml:space="preserve"> ГБУЗС «Стоматологическая поликлиника №1»</w:t>
            </w:r>
          </w:p>
        </w:tc>
        <w:tc>
          <w:tcPr>
            <w:tcW w:w="1701" w:type="dxa"/>
          </w:tcPr>
          <w:p w14:paraId="2B645E12" w14:textId="2FEEEFCA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Вячеслав Юрьевич</w:t>
            </w:r>
          </w:p>
        </w:tc>
        <w:tc>
          <w:tcPr>
            <w:tcW w:w="2790" w:type="dxa"/>
            <w:vMerge/>
          </w:tcPr>
          <w:p w14:paraId="44799BD3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0E97DA8F" w14:textId="77777777" w:rsidTr="00FF7EFF">
        <w:tc>
          <w:tcPr>
            <w:tcW w:w="1672" w:type="dxa"/>
            <w:vMerge/>
          </w:tcPr>
          <w:p w14:paraId="147DA7E0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AB6A5B6" w14:textId="2964A359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  <w:r w:rsidRPr="00BA6110">
              <w:rPr>
                <w:sz w:val="22"/>
                <w:szCs w:val="22"/>
              </w:rPr>
              <w:t xml:space="preserve"> ГБУЗС «</w:t>
            </w:r>
            <w:r>
              <w:rPr>
                <w:sz w:val="22"/>
                <w:szCs w:val="22"/>
              </w:rPr>
              <w:t>Севастопольская д</w:t>
            </w:r>
            <w:r w:rsidRPr="00BA6110">
              <w:rPr>
                <w:sz w:val="22"/>
                <w:szCs w:val="22"/>
              </w:rPr>
              <w:t>етская стоматологическая поликлиника»</w:t>
            </w:r>
          </w:p>
        </w:tc>
        <w:tc>
          <w:tcPr>
            <w:tcW w:w="1701" w:type="dxa"/>
          </w:tcPr>
          <w:p w14:paraId="7A2610A7" w14:textId="37A04653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 Вячеслав Юрьевич</w:t>
            </w:r>
          </w:p>
        </w:tc>
        <w:tc>
          <w:tcPr>
            <w:tcW w:w="2790" w:type="dxa"/>
            <w:vMerge/>
          </w:tcPr>
          <w:p w14:paraId="2159D6F3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4D5CCFAC" w14:textId="77777777" w:rsidTr="00FF7EFF">
        <w:tc>
          <w:tcPr>
            <w:tcW w:w="1672" w:type="dxa"/>
            <w:vMerge/>
          </w:tcPr>
          <w:p w14:paraId="4DCAC713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6869BFB" w14:textId="14DB4F6C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  <w:r w:rsidRPr="00BA6110">
              <w:rPr>
                <w:sz w:val="22"/>
                <w:szCs w:val="22"/>
              </w:rPr>
              <w:t xml:space="preserve"> ГБУЗС «Севастопольская городская психиатрическая больница»</w:t>
            </w:r>
          </w:p>
        </w:tc>
        <w:tc>
          <w:tcPr>
            <w:tcW w:w="1701" w:type="dxa"/>
          </w:tcPr>
          <w:p w14:paraId="1BA41D42" w14:textId="6BFFFC80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Касьянова Лариса Степановна</w:t>
            </w:r>
          </w:p>
        </w:tc>
        <w:tc>
          <w:tcPr>
            <w:tcW w:w="2790" w:type="dxa"/>
            <w:vMerge/>
          </w:tcPr>
          <w:p w14:paraId="020322DB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09CB8BA5" w14:textId="77777777" w:rsidTr="00FF7EFF">
        <w:trPr>
          <w:trHeight w:val="1090"/>
        </w:trPr>
        <w:tc>
          <w:tcPr>
            <w:tcW w:w="1672" w:type="dxa"/>
            <w:vMerge/>
          </w:tcPr>
          <w:p w14:paraId="049888A6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0FD50E6" w14:textId="3C829DA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</w:t>
            </w:r>
            <w:r w:rsidRPr="00BA6110">
              <w:rPr>
                <w:sz w:val="22"/>
                <w:szCs w:val="22"/>
              </w:rPr>
              <w:t xml:space="preserve"> </w:t>
            </w:r>
            <w:proofErr w:type="spellStart"/>
            <w:r w:rsidRPr="00BA6110">
              <w:rPr>
                <w:sz w:val="22"/>
                <w:szCs w:val="22"/>
              </w:rPr>
              <w:t>ГБУЗС«Севастопольский</w:t>
            </w:r>
            <w:proofErr w:type="spellEnd"/>
            <w:r w:rsidRPr="00BA6110">
              <w:rPr>
                <w:sz w:val="22"/>
                <w:szCs w:val="22"/>
              </w:rPr>
              <w:t xml:space="preserve"> противотуберкулезный диспансер»</w:t>
            </w:r>
          </w:p>
        </w:tc>
        <w:tc>
          <w:tcPr>
            <w:tcW w:w="1701" w:type="dxa"/>
          </w:tcPr>
          <w:p w14:paraId="35033CDB" w14:textId="051AD22A" w:rsidR="00FF7EFF" w:rsidRPr="00C27CC3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Вербицкий Андрей Владимирович</w:t>
            </w:r>
          </w:p>
        </w:tc>
        <w:tc>
          <w:tcPr>
            <w:tcW w:w="2790" w:type="dxa"/>
            <w:vMerge/>
          </w:tcPr>
          <w:p w14:paraId="58427D3E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  <w:tr w:rsidR="00FF7EFF" w14:paraId="60DFC7D9" w14:textId="77777777" w:rsidTr="00FF7EFF">
        <w:tc>
          <w:tcPr>
            <w:tcW w:w="1672" w:type="dxa"/>
          </w:tcPr>
          <w:p w14:paraId="3E0CDF77" w14:textId="77777777" w:rsidR="00FF7EFF" w:rsidRPr="001408CF" w:rsidRDefault="00FF7EFF" w:rsidP="00FF7EFF">
            <w:pPr>
              <w:spacing w:after="11" w:line="251" w:lineRule="auto"/>
              <w:ind w:right="-5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A48AA3" w14:textId="79E6EB14" w:rsidR="00FF7EFF" w:rsidRPr="001408CF" w:rsidRDefault="00FF7EFF" w:rsidP="00FF7EFF">
            <w:pPr>
              <w:spacing w:after="11" w:line="251" w:lineRule="auto"/>
              <w:ind w:right="-53"/>
              <w:jc w:val="center"/>
              <w:rPr>
                <w:i/>
                <w:sz w:val="22"/>
                <w:szCs w:val="22"/>
              </w:rPr>
            </w:pPr>
            <w:r w:rsidRPr="001408CF">
              <w:rPr>
                <w:i/>
                <w:sz w:val="22"/>
                <w:szCs w:val="22"/>
              </w:rPr>
              <w:t xml:space="preserve">по согласованию </w:t>
            </w:r>
          </w:p>
        </w:tc>
        <w:tc>
          <w:tcPr>
            <w:tcW w:w="1701" w:type="dxa"/>
          </w:tcPr>
          <w:p w14:paraId="702E9127" w14:textId="411577DF" w:rsidR="00FF7EFF" w:rsidRPr="001408CF" w:rsidRDefault="00FF7EFF" w:rsidP="00FF7EFF">
            <w:pPr>
              <w:spacing w:after="11" w:line="251" w:lineRule="auto"/>
              <w:ind w:right="-53"/>
              <w:jc w:val="center"/>
              <w:rPr>
                <w:i/>
                <w:sz w:val="22"/>
                <w:szCs w:val="22"/>
              </w:rPr>
            </w:pPr>
            <w:r w:rsidRPr="001408CF">
              <w:rPr>
                <w:i/>
                <w:sz w:val="22"/>
                <w:szCs w:val="22"/>
              </w:rPr>
              <w:t>иные лица</w:t>
            </w:r>
          </w:p>
        </w:tc>
        <w:tc>
          <w:tcPr>
            <w:tcW w:w="2790" w:type="dxa"/>
          </w:tcPr>
          <w:p w14:paraId="4583805A" w14:textId="77777777" w:rsidR="00FF7EFF" w:rsidRDefault="00FF7EFF" w:rsidP="00FF7EFF">
            <w:pPr>
              <w:spacing w:after="11" w:line="251" w:lineRule="auto"/>
              <w:ind w:right="-53"/>
              <w:jc w:val="center"/>
              <w:rPr>
                <w:sz w:val="22"/>
                <w:szCs w:val="22"/>
              </w:rPr>
            </w:pPr>
          </w:p>
        </w:tc>
      </w:tr>
    </w:tbl>
    <w:p w14:paraId="0534D2FC" w14:textId="568ECEF5" w:rsidR="007C38A6" w:rsidRDefault="007C38A6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p w14:paraId="3FA67CCC" w14:textId="710E783F" w:rsidR="007C38A6" w:rsidRDefault="007C38A6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p w14:paraId="5327F66E" w14:textId="3F25C961" w:rsidR="007C38A6" w:rsidRDefault="007C38A6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p w14:paraId="55EAC02E" w14:textId="77777777" w:rsidR="00E63E04" w:rsidRDefault="00E63E04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  <w:sectPr w:rsidR="00E63E04" w:rsidSect="00E63E04">
          <w:pgSz w:w="11906" w:h="16838"/>
          <w:pgMar w:top="709" w:right="707" w:bottom="993" w:left="1843" w:header="709" w:footer="709" w:gutter="0"/>
          <w:cols w:space="708"/>
          <w:titlePg/>
          <w:docGrid w:linePitch="360"/>
        </w:sectPr>
      </w:pPr>
    </w:p>
    <w:p w14:paraId="4B31C633" w14:textId="523960C3" w:rsidR="00D130B9" w:rsidRPr="00946CA2" w:rsidRDefault="00D130B9" w:rsidP="00D130B9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lastRenderedPageBreak/>
        <w:t xml:space="preserve">Приложение № 2  </w:t>
      </w:r>
    </w:p>
    <w:p w14:paraId="4F8D6A45" w14:textId="77777777" w:rsidR="00D130B9" w:rsidRPr="00946CA2" w:rsidRDefault="00D130B9" w:rsidP="00D130B9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 xml:space="preserve">к приказу Департамента </w:t>
      </w:r>
    </w:p>
    <w:p w14:paraId="7F32A770" w14:textId="77777777" w:rsidR="00D130B9" w:rsidRPr="00946CA2" w:rsidRDefault="00D130B9" w:rsidP="00D130B9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>здравоохранения города Севастополя</w:t>
      </w:r>
    </w:p>
    <w:p w14:paraId="554E73BD" w14:textId="146EFA05" w:rsidR="00D130B9" w:rsidRPr="002705FB" w:rsidRDefault="00D130B9" w:rsidP="00D130B9">
      <w:pPr>
        <w:tabs>
          <w:tab w:val="left" w:pos="851"/>
          <w:tab w:val="left" w:pos="1134"/>
        </w:tabs>
        <w:spacing w:after="200"/>
        <w:ind w:firstLine="4820"/>
        <w:contextualSpacing/>
        <w:rPr>
          <w:sz w:val="28"/>
          <w:szCs w:val="26"/>
        </w:rPr>
      </w:pPr>
      <w:r w:rsidRPr="00946CA2">
        <w:t xml:space="preserve">от «__» </w:t>
      </w:r>
      <w:r w:rsidR="003B7831" w:rsidRPr="00946CA2">
        <w:t>_________20___</w:t>
      </w:r>
      <w:r w:rsidRPr="00946CA2">
        <w:t>г. №____</w:t>
      </w:r>
    </w:p>
    <w:p w14:paraId="2D2637A9" w14:textId="77777777" w:rsidR="00D130B9" w:rsidRDefault="00D130B9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p w14:paraId="5EE46F1B" w14:textId="7C8753D8" w:rsidR="001408CF" w:rsidRDefault="001408CF" w:rsidP="007C38A6">
      <w:pPr>
        <w:spacing w:after="11" w:line="251" w:lineRule="auto"/>
        <w:ind w:left="24" w:right="-53" w:hanging="10"/>
        <w:jc w:val="center"/>
        <w:rPr>
          <w:sz w:val="28"/>
          <w:szCs w:val="28"/>
        </w:rPr>
      </w:pPr>
    </w:p>
    <w:p w14:paraId="6EA87B07" w14:textId="0D963617" w:rsidR="001408CF" w:rsidRDefault="00FF7EFF" w:rsidP="007364AE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EB706E">
        <w:rPr>
          <w:b/>
          <w:sz w:val="28"/>
          <w:szCs w:val="28"/>
        </w:rPr>
        <w:t xml:space="preserve">ели </w:t>
      </w:r>
      <w:r w:rsidR="003812DF">
        <w:rPr>
          <w:b/>
          <w:sz w:val="28"/>
          <w:szCs w:val="28"/>
        </w:rPr>
        <w:t xml:space="preserve">и задачи </w:t>
      </w:r>
      <w:r w:rsidR="00AB28E6">
        <w:rPr>
          <w:b/>
          <w:sz w:val="28"/>
          <w:szCs w:val="28"/>
        </w:rPr>
        <w:t>рабочей группы</w:t>
      </w:r>
      <w:r w:rsidR="00D130B9" w:rsidRPr="007C38A6">
        <w:rPr>
          <w:b/>
          <w:sz w:val="28"/>
          <w:szCs w:val="28"/>
        </w:rPr>
        <w:t xml:space="preserve"> по координации и контролю</w:t>
      </w:r>
      <w:r w:rsidR="00D130B9">
        <w:rPr>
          <w:b/>
          <w:sz w:val="28"/>
          <w:szCs w:val="28"/>
        </w:rPr>
        <w:t xml:space="preserve"> внедрения Модели зрелости </w:t>
      </w:r>
      <w:proofErr w:type="spellStart"/>
      <w:r w:rsidR="00D130B9">
        <w:rPr>
          <w:b/>
          <w:sz w:val="28"/>
          <w:szCs w:val="28"/>
        </w:rPr>
        <w:t>пациентоцентричной</w:t>
      </w:r>
      <w:proofErr w:type="spellEnd"/>
      <w:r w:rsidR="00D130B9">
        <w:rPr>
          <w:b/>
          <w:sz w:val="28"/>
          <w:szCs w:val="28"/>
        </w:rPr>
        <w:t xml:space="preserve"> записи на прием </w:t>
      </w:r>
      <w:r w:rsidR="001E74A2">
        <w:rPr>
          <w:b/>
          <w:sz w:val="28"/>
          <w:szCs w:val="28"/>
        </w:rPr>
        <w:br/>
      </w:r>
      <w:r w:rsidR="00D130B9">
        <w:rPr>
          <w:b/>
          <w:sz w:val="28"/>
          <w:szCs w:val="28"/>
        </w:rPr>
        <w:t>к врачу в</w:t>
      </w:r>
      <w:r w:rsidR="00D130B9" w:rsidRPr="007C38A6">
        <w:rPr>
          <w:b/>
          <w:sz w:val="28"/>
          <w:szCs w:val="28"/>
        </w:rPr>
        <w:t xml:space="preserve"> </w:t>
      </w:r>
      <w:r w:rsidR="00D130B9">
        <w:rPr>
          <w:b/>
          <w:sz w:val="28"/>
          <w:szCs w:val="28"/>
        </w:rPr>
        <w:t>медицинских организациях</w:t>
      </w:r>
      <w:r w:rsidR="00D130B9" w:rsidRPr="007C38A6">
        <w:rPr>
          <w:b/>
          <w:sz w:val="28"/>
          <w:szCs w:val="28"/>
        </w:rPr>
        <w:t xml:space="preserve">, оказывающих первичную </w:t>
      </w:r>
      <w:r w:rsidR="001E74A2">
        <w:rPr>
          <w:b/>
          <w:sz w:val="28"/>
          <w:szCs w:val="28"/>
        </w:rPr>
        <w:br/>
      </w:r>
      <w:r w:rsidR="00D130B9" w:rsidRPr="007C38A6">
        <w:rPr>
          <w:b/>
          <w:sz w:val="28"/>
          <w:szCs w:val="28"/>
        </w:rPr>
        <w:t>медико-санитарную помощь</w:t>
      </w:r>
      <w:r w:rsidR="007364AE">
        <w:rPr>
          <w:b/>
          <w:sz w:val="28"/>
          <w:szCs w:val="28"/>
        </w:rPr>
        <w:t xml:space="preserve"> </w:t>
      </w:r>
      <w:r w:rsidR="00D130B9" w:rsidRPr="007C38A6">
        <w:rPr>
          <w:b/>
          <w:sz w:val="28"/>
          <w:szCs w:val="28"/>
        </w:rPr>
        <w:t>в городе Севастополе</w:t>
      </w:r>
    </w:p>
    <w:p w14:paraId="6A091A68" w14:textId="282406D8" w:rsidR="001A6AB2" w:rsidRPr="001A6AB2" w:rsidRDefault="001A6AB2" w:rsidP="001A6AB2">
      <w:pPr>
        <w:pStyle w:val="a7"/>
        <w:spacing w:after="11" w:line="251" w:lineRule="auto"/>
        <w:ind w:left="14" w:right="-53"/>
      </w:pPr>
    </w:p>
    <w:p w14:paraId="1A0A7F3C" w14:textId="6689D3CE" w:rsidR="000B28E0" w:rsidRDefault="000B28E0" w:rsidP="000B28E0">
      <w:pPr>
        <w:pStyle w:val="a7"/>
        <w:numPr>
          <w:ilvl w:val="0"/>
          <w:numId w:val="8"/>
        </w:numPr>
        <w:spacing w:after="11" w:line="251" w:lineRule="auto"/>
        <w:ind w:right="-53"/>
        <w:jc w:val="center"/>
      </w:pPr>
      <w:r>
        <w:t>Общие положения</w:t>
      </w:r>
    </w:p>
    <w:p w14:paraId="508F7D0C" w14:textId="77777777" w:rsidR="00A62420" w:rsidRDefault="00A62420" w:rsidP="00A62420">
      <w:pPr>
        <w:pStyle w:val="a7"/>
        <w:spacing w:after="11" w:line="251" w:lineRule="auto"/>
        <w:ind w:left="734" w:right="-53"/>
      </w:pPr>
    </w:p>
    <w:p w14:paraId="102BDD02" w14:textId="56A5C567" w:rsidR="000B28E0" w:rsidRDefault="000B28E0" w:rsidP="003D5168">
      <w:pPr>
        <w:spacing w:after="11" w:line="251" w:lineRule="auto"/>
        <w:ind w:left="14" w:right="-53" w:firstLine="695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218C6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0B28E0">
        <w:rPr>
          <w:sz w:val="28"/>
          <w:szCs w:val="28"/>
        </w:rPr>
        <w:t>оложение о рабочей группе</w:t>
      </w:r>
      <w:r>
        <w:rPr>
          <w:sz w:val="28"/>
          <w:szCs w:val="28"/>
        </w:rPr>
        <w:t xml:space="preserve"> по внедрению </w:t>
      </w:r>
      <w:proofErr w:type="spellStart"/>
      <w:r>
        <w:rPr>
          <w:sz w:val="28"/>
          <w:szCs w:val="28"/>
        </w:rPr>
        <w:t>пациентоцентричной</w:t>
      </w:r>
      <w:proofErr w:type="spellEnd"/>
      <w:r>
        <w:rPr>
          <w:sz w:val="28"/>
          <w:szCs w:val="28"/>
        </w:rPr>
        <w:t xml:space="preserve"> записи</w:t>
      </w:r>
      <w:r w:rsidR="00BF6A17">
        <w:rPr>
          <w:sz w:val="28"/>
          <w:szCs w:val="28"/>
        </w:rPr>
        <w:t xml:space="preserve"> на прием к врачу на основании рекомендаций Координационного центра Минздрава России «Модель зрелости </w:t>
      </w:r>
      <w:proofErr w:type="spellStart"/>
      <w:r w:rsidR="00BF6A17">
        <w:rPr>
          <w:sz w:val="28"/>
          <w:szCs w:val="28"/>
        </w:rPr>
        <w:t>пациентоцентричной</w:t>
      </w:r>
      <w:proofErr w:type="spellEnd"/>
      <w:r w:rsidR="00BF6A17">
        <w:rPr>
          <w:sz w:val="28"/>
          <w:szCs w:val="28"/>
        </w:rPr>
        <w:t xml:space="preserve"> записи </w:t>
      </w:r>
      <w:r w:rsidR="00946CA2">
        <w:rPr>
          <w:sz w:val="28"/>
          <w:szCs w:val="28"/>
        </w:rPr>
        <w:br/>
      </w:r>
      <w:r w:rsidR="00BF6A17">
        <w:rPr>
          <w:sz w:val="28"/>
          <w:szCs w:val="28"/>
        </w:rPr>
        <w:t>на прием к врачу» в деятельность медицинских организаций</w:t>
      </w:r>
      <w:r w:rsidR="007364AE">
        <w:rPr>
          <w:sz w:val="28"/>
          <w:szCs w:val="28"/>
        </w:rPr>
        <w:t>,</w:t>
      </w:r>
      <w:r w:rsidR="00BF6A17">
        <w:rPr>
          <w:sz w:val="28"/>
          <w:szCs w:val="28"/>
        </w:rPr>
        <w:t xml:space="preserve"> подведомственных Департаменту здравоохранения города Севастополя </w:t>
      </w:r>
      <w:r w:rsidR="00C81719">
        <w:rPr>
          <w:sz w:val="28"/>
          <w:szCs w:val="28"/>
        </w:rPr>
        <w:br/>
      </w:r>
      <w:r w:rsidR="00BF6A17">
        <w:rPr>
          <w:sz w:val="28"/>
          <w:szCs w:val="28"/>
        </w:rPr>
        <w:t xml:space="preserve">(далее – рабочая группа), определяет порядок деятельности рабочей группы </w:t>
      </w:r>
      <w:r w:rsidR="00946CA2">
        <w:rPr>
          <w:sz w:val="28"/>
          <w:szCs w:val="28"/>
        </w:rPr>
        <w:br/>
      </w:r>
      <w:r w:rsidR="00BF6A17">
        <w:rPr>
          <w:sz w:val="28"/>
          <w:szCs w:val="28"/>
        </w:rPr>
        <w:t>и подготовки решений.</w:t>
      </w:r>
    </w:p>
    <w:p w14:paraId="32FB6132" w14:textId="1378E64D" w:rsidR="00BF6A17" w:rsidRDefault="00BF6A17" w:rsidP="003D5168">
      <w:pPr>
        <w:spacing w:after="11" w:line="251" w:lineRule="auto"/>
        <w:ind w:left="14" w:right="-53" w:firstLine="695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218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D5168">
        <w:rPr>
          <w:sz w:val="28"/>
          <w:szCs w:val="28"/>
        </w:rPr>
        <w:t>Рабочая группа – созданная на время реализации проекта «</w:t>
      </w:r>
      <w:r w:rsidR="00336667">
        <w:rPr>
          <w:color w:val="000000" w:themeColor="text1"/>
          <w:sz w:val="28"/>
          <w:szCs w:val="28"/>
        </w:rPr>
        <w:t xml:space="preserve">Модель зрелости </w:t>
      </w:r>
      <w:proofErr w:type="spellStart"/>
      <w:r w:rsidR="00336667">
        <w:rPr>
          <w:color w:val="000000" w:themeColor="text1"/>
          <w:sz w:val="28"/>
          <w:szCs w:val="28"/>
        </w:rPr>
        <w:t>пациентоцентричной</w:t>
      </w:r>
      <w:proofErr w:type="spellEnd"/>
      <w:r w:rsidR="00336667">
        <w:rPr>
          <w:color w:val="000000" w:themeColor="text1"/>
          <w:sz w:val="28"/>
          <w:szCs w:val="28"/>
        </w:rPr>
        <w:t xml:space="preserve"> записи к врачу</w:t>
      </w:r>
      <w:r w:rsidR="003D5168">
        <w:rPr>
          <w:sz w:val="28"/>
          <w:szCs w:val="28"/>
        </w:rPr>
        <w:t>», обеспечивающая функцию поддержки, управления, анализа и контроля хода реализации проекта.</w:t>
      </w:r>
    </w:p>
    <w:p w14:paraId="42FB25C6" w14:textId="2027CAA0" w:rsidR="00336667" w:rsidRDefault="00336667" w:rsidP="003D5168">
      <w:pPr>
        <w:spacing w:after="11" w:line="251" w:lineRule="auto"/>
        <w:ind w:left="14" w:right="-53" w:firstLine="695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218C6">
        <w:rPr>
          <w:sz w:val="28"/>
          <w:szCs w:val="28"/>
        </w:rPr>
        <w:t>.</w:t>
      </w:r>
      <w:r>
        <w:rPr>
          <w:sz w:val="28"/>
          <w:szCs w:val="28"/>
        </w:rPr>
        <w:t xml:space="preserve"> Основной целью деятельности рабочей группы является контроль </w:t>
      </w:r>
      <w:r w:rsidR="00946CA2">
        <w:rPr>
          <w:sz w:val="28"/>
          <w:szCs w:val="28"/>
        </w:rPr>
        <w:br/>
      </w:r>
      <w:r>
        <w:rPr>
          <w:sz w:val="28"/>
          <w:szCs w:val="28"/>
        </w:rPr>
        <w:t xml:space="preserve">и координация деятельности медицинских организаций, оказывающих первичную медико-санитарную помощь, а также эффективное взаимодействие участников всех процессов, обеспечивающих функционирование записи </w:t>
      </w:r>
      <w:r w:rsidR="00946CA2">
        <w:rPr>
          <w:sz w:val="28"/>
          <w:szCs w:val="28"/>
        </w:rPr>
        <w:br/>
      </w:r>
      <w:r>
        <w:rPr>
          <w:sz w:val="28"/>
          <w:szCs w:val="28"/>
        </w:rPr>
        <w:t>на прием к врачу.</w:t>
      </w:r>
    </w:p>
    <w:p w14:paraId="5BAA798F" w14:textId="31952DDF" w:rsidR="00336667" w:rsidRDefault="00336667" w:rsidP="003D5168">
      <w:pPr>
        <w:spacing w:after="11" w:line="251" w:lineRule="auto"/>
        <w:ind w:left="14" w:right="-53" w:firstLine="695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2218C6">
        <w:rPr>
          <w:sz w:val="28"/>
          <w:szCs w:val="28"/>
        </w:rPr>
        <w:t>.</w:t>
      </w:r>
      <w:r>
        <w:rPr>
          <w:sz w:val="28"/>
          <w:szCs w:val="28"/>
        </w:rPr>
        <w:t xml:space="preserve"> Рабочая группа руководствуется в своей деятельности действующим законодательством Российской Федерации, нормативными и организационно-распорядительными документами Департамента здравоохранения города Севастополя, а также настоящим положением.</w:t>
      </w:r>
    </w:p>
    <w:p w14:paraId="601B882F" w14:textId="77777777" w:rsidR="00990BCC" w:rsidRDefault="00990BCC" w:rsidP="00A02719">
      <w:pPr>
        <w:jc w:val="center"/>
        <w:rPr>
          <w:sz w:val="28"/>
          <w:szCs w:val="28"/>
        </w:rPr>
      </w:pPr>
    </w:p>
    <w:p w14:paraId="267E45AF" w14:textId="702B1176" w:rsidR="001422E5" w:rsidRPr="00A62420" w:rsidRDefault="001422E5" w:rsidP="00A62420">
      <w:pPr>
        <w:pStyle w:val="a7"/>
        <w:numPr>
          <w:ilvl w:val="0"/>
          <w:numId w:val="8"/>
        </w:numPr>
        <w:jc w:val="center"/>
      </w:pPr>
      <w:r w:rsidRPr="00A62420">
        <w:t>Цели и задачи рабочей группы</w:t>
      </w:r>
    </w:p>
    <w:p w14:paraId="0EEE89D9" w14:textId="77777777" w:rsidR="00A62420" w:rsidRPr="00A62420" w:rsidRDefault="00A62420" w:rsidP="00A62420">
      <w:pPr>
        <w:pStyle w:val="a7"/>
        <w:ind w:left="734"/>
      </w:pPr>
    </w:p>
    <w:p w14:paraId="7E4F6CDC" w14:textId="764973EF" w:rsidR="001422E5" w:rsidRPr="00A02719" w:rsidRDefault="002218C6" w:rsidP="0094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710B" w:rsidRPr="00A02719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00710B" w:rsidRPr="00A02719">
        <w:rPr>
          <w:sz w:val="28"/>
          <w:szCs w:val="28"/>
        </w:rPr>
        <w:t xml:space="preserve"> </w:t>
      </w:r>
      <w:r w:rsidR="009F49C0">
        <w:rPr>
          <w:sz w:val="28"/>
          <w:szCs w:val="28"/>
        </w:rPr>
        <w:t>Основной целью</w:t>
      </w:r>
      <w:r w:rsidR="004E57E8">
        <w:rPr>
          <w:sz w:val="28"/>
          <w:szCs w:val="28"/>
        </w:rPr>
        <w:t xml:space="preserve"> рабочей группы является внедрение</w:t>
      </w:r>
      <w:r w:rsidR="001E201D" w:rsidRPr="00A02719">
        <w:rPr>
          <w:sz w:val="28"/>
          <w:szCs w:val="28"/>
        </w:rPr>
        <w:t xml:space="preserve"> </w:t>
      </w:r>
      <w:r w:rsidR="004E57E8">
        <w:rPr>
          <w:sz w:val="28"/>
          <w:szCs w:val="28"/>
        </w:rPr>
        <w:t>м</w:t>
      </w:r>
      <w:r w:rsidR="004E57E8">
        <w:rPr>
          <w:color w:val="000000" w:themeColor="text1"/>
          <w:sz w:val="28"/>
          <w:szCs w:val="28"/>
        </w:rPr>
        <w:t xml:space="preserve">одели зрелости </w:t>
      </w:r>
      <w:proofErr w:type="spellStart"/>
      <w:r w:rsidR="004E57E8">
        <w:rPr>
          <w:color w:val="000000" w:themeColor="text1"/>
          <w:sz w:val="28"/>
          <w:szCs w:val="28"/>
        </w:rPr>
        <w:t>пациентоцентричной</w:t>
      </w:r>
      <w:proofErr w:type="spellEnd"/>
      <w:r w:rsidR="004E57E8">
        <w:rPr>
          <w:color w:val="000000" w:themeColor="text1"/>
          <w:sz w:val="28"/>
          <w:szCs w:val="28"/>
        </w:rPr>
        <w:t xml:space="preserve"> записи к врачу</w:t>
      </w:r>
      <w:r w:rsidR="004E57E8">
        <w:rPr>
          <w:sz w:val="28"/>
          <w:szCs w:val="28"/>
        </w:rPr>
        <w:t>, для обеспече</w:t>
      </w:r>
      <w:r w:rsidR="009F49C0">
        <w:rPr>
          <w:sz w:val="28"/>
          <w:szCs w:val="28"/>
        </w:rPr>
        <w:t xml:space="preserve">ния устойчивого уровня качества системы управления организации записи на прием к врачу </w:t>
      </w:r>
      <w:r w:rsidR="00946CA2">
        <w:rPr>
          <w:sz w:val="28"/>
          <w:szCs w:val="28"/>
        </w:rPr>
        <w:br/>
      </w:r>
      <w:r w:rsidR="009F49C0">
        <w:rPr>
          <w:sz w:val="28"/>
          <w:szCs w:val="28"/>
        </w:rPr>
        <w:t>в амбулаторно-поликлиническом звене.</w:t>
      </w:r>
    </w:p>
    <w:p w14:paraId="62687954" w14:textId="31DE14C7" w:rsidR="0000710B" w:rsidRPr="00A02719" w:rsidRDefault="0000710B" w:rsidP="00946CA2">
      <w:pPr>
        <w:ind w:firstLine="709"/>
        <w:jc w:val="both"/>
        <w:rPr>
          <w:sz w:val="28"/>
          <w:szCs w:val="28"/>
        </w:rPr>
      </w:pPr>
      <w:r w:rsidRPr="00A02719">
        <w:rPr>
          <w:sz w:val="28"/>
          <w:szCs w:val="28"/>
        </w:rPr>
        <w:t>2.</w:t>
      </w:r>
      <w:r w:rsidR="002218C6">
        <w:rPr>
          <w:sz w:val="28"/>
          <w:szCs w:val="28"/>
        </w:rPr>
        <w:t>2.</w:t>
      </w:r>
      <w:r w:rsidRPr="00A02719">
        <w:rPr>
          <w:sz w:val="28"/>
          <w:szCs w:val="28"/>
        </w:rPr>
        <w:t xml:space="preserve"> Задачами рабочей группы являются:</w:t>
      </w:r>
    </w:p>
    <w:p w14:paraId="45D1BDA3" w14:textId="6C720F6C" w:rsidR="0000710B" w:rsidRPr="00A02719" w:rsidRDefault="002218C6" w:rsidP="0094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94DCC" w:rsidRPr="00A02719">
        <w:rPr>
          <w:sz w:val="28"/>
          <w:szCs w:val="28"/>
        </w:rPr>
        <w:t xml:space="preserve"> Р</w:t>
      </w:r>
      <w:r w:rsidR="0000710B" w:rsidRPr="00A02719">
        <w:rPr>
          <w:sz w:val="28"/>
          <w:szCs w:val="28"/>
        </w:rPr>
        <w:t>ешение техни</w:t>
      </w:r>
      <w:r w:rsidR="00827AEE">
        <w:rPr>
          <w:sz w:val="28"/>
          <w:szCs w:val="28"/>
        </w:rPr>
        <w:t xml:space="preserve">ческих и организационных ошибок при внедрении </w:t>
      </w:r>
      <w:proofErr w:type="spellStart"/>
      <w:r w:rsidR="00827AEE">
        <w:rPr>
          <w:sz w:val="28"/>
          <w:szCs w:val="28"/>
        </w:rPr>
        <w:t>пациентоцентричной</w:t>
      </w:r>
      <w:proofErr w:type="spellEnd"/>
      <w:r w:rsidR="00827AEE">
        <w:rPr>
          <w:sz w:val="28"/>
          <w:szCs w:val="28"/>
        </w:rPr>
        <w:t xml:space="preserve"> записи;</w:t>
      </w:r>
    </w:p>
    <w:p w14:paraId="42E8AE09" w14:textId="78F928A3" w:rsidR="00794DCC" w:rsidRPr="00A02719" w:rsidRDefault="002218C6" w:rsidP="0094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794DCC" w:rsidRPr="00A02719">
        <w:rPr>
          <w:sz w:val="28"/>
          <w:szCs w:val="28"/>
        </w:rPr>
        <w:t xml:space="preserve"> С</w:t>
      </w:r>
      <w:r w:rsidR="0000710B" w:rsidRPr="00A02719">
        <w:rPr>
          <w:sz w:val="28"/>
          <w:szCs w:val="28"/>
        </w:rPr>
        <w:t>овершенствование механизмов контроля</w:t>
      </w:r>
      <w:r w:rsidR="00794DCC" w:rsidRPr="00A02719">
        <w:rPr>
          <w:sz w:val="28"/>
          <w:szCs w:val="28"/>
        </w:rPr>
        <w:t xml:space="preserve"> с целью своевременного принятия мер по</w:t>
      </w:r>
      <w:r w:rsidR="00827AEE">
        <w:rPr>
          <w:sz w:val="28"/>
          <w:szCs w:val="28"/>
        </w:rPr>
        <w:t xml:space="preserve"> разрешению проблемных вопросов;</w:t>
      </w:r>
    </w:p>
    <w:p w14:paraId="047EE1A3" w14:textId="7D0EDACB" w:rsidR="001E201D" w:rsidRPr="00A02719" w:rsidRDefault="00794DCC" w:rsidP="00946CA2">
      <w:pPr>
        <w:ind w:firstLine="709"/>
        <w:jc w:val="both"/>
        <w:rPr>
          <w:sz w:val="28"/>
          <w:szCs w:val="28"/>
        </w:rPr>
      </w:pPr>
      <w:r w:rsidRPr="00A02719">
        <w:rPr>
          <w:sz w:val="28"/>
          <w:szCs w:val="28"/>
        </w:rPr>
        <w:lastRenderedPageBreak/>
        <w:t>3</w:t>
      </w:r>
      <w:r w:rsidR="002218C6">
        <w:rPr>
          <w:sz w:val="28"/>
          <w:szCs w:val="28"/>
        </w:rPr>
        <w:t>)</w:t>
      </w:r>
      <w:r w:rsidRPr="00A02719">
        <w:rPr>
          <w:sz w:val="28"/>
          <w:szCs w:val="28"/>
        </w:rPr>
        <w:t xml:space="preserve"> Вовлеч</w:t>
      </w:r>
      <w:r w:rsidR="00827AEE">
        <w:rPr>
          <w:sz w:val="28"/>
          <w:szCs w:val="28"/>
        </w:rPr>
        <w:t>ение</w:t>
      </w:r>
      <w:r w:rsidR="0000710B" w:rsidRPr="00A02719">
        <w:rPr>
          <w:sz w:val="28"/>
          <w:szCs w:val="28"/>
        </w:rPr>
        <w:t xml:space="preserve"> персонала медицинских органи</w:t>
      </w:r>
      <w:r w:rsidR="00071F2D">
        <w:rPr>
          <w:sz w:val="28"/>
          <w:szCs w:val="28"/>
        </w:rPr>
        <w:t xml:space="preserve">заций в продвижение </w:t>
      </w:r>
      <w:proofErr w:type="spellStart"/>
      <w:r w:rsidR="00071F2D">
        <w:rPr>
          <w:sz w:val="28"/>
          <w:szCs w:val="28"/>
        </w:rPr>
        <w:t>пациентоцен</w:t>
      </w:r>
      <w:r w:rsidR="0000710B" w:rsidRPr="00A02719">
        <w:rPr>
          <w:sz w:val="28"/>
          <w:szCs w:val="28"/>
        </w:rPr>
        <w:t>т</w:t>
      </w:r>
      <w:r w:rsidR="00071F2D">
        <w:rPr>
          <w:sz w:val="28"/>
          <w:szCs w:val="28"/>
        </w:rPr>
        <w:t>рич</w:t>
      </w:r>
      <w:r w:rsidR="0000710B" w:rsidRPr="00A02719">
        <w:rPr>
          <w:sz w:val="28"/>
          <w:szCs w:val="28"/>
        </w:rPr>
        <w:t>ной</w:t>
      </w:r>
      <w:proofErr w:type="spellEnd"/>
      <w:r w:rsidR="0000710B" w:rsidRPr="00A02719">
        <w:rPr>
          <w:sz w:val="28"/>
          <w:szCs w:val="28"/>
        </w:rPr>
        <w:t xml:space="preserve"> записи.</w:t>
      </w:r>
      <w:r w:rsidR="001E201D" w:rsidRPr="00A02719">
        <w:rPr>
          <w:sz w:val="28"/>
          <w:szCs w:val="28"/>
        </w:rPr>
        <w:t xml:space="preserve">      </w:t>
      </w:r>
    </w:p>
    <w:p w14:paraId="74D82FF3" w14:textId="77777777" w:rsidR="000D7D36" w:rsidRPr="00A02719" w:rsidRDefault="000D7D36" w:rsidP="00A02719">
      <w:pPr>
        <w:rPr>
          <w:sz w:val="28"/>
          <w:szCs w:val="28"/>
        </w:rPr>
      </w:pPr>
    </w:p>
    <w:p w14:paraId="0BEE5EEE" w14:textId="7BA3EFCF" w:rsidR="001422E5" w:rsidRPr="00A62420" w:rsidRDefault="001422E5" w:rsidP="00A62420">
      <w:pPr>
        <w:pStyle w:val="a7"/>
        <w:numPr>
          <w:ilvl w:val="0"/>
          <w:numId w:val="8"/>
        </w:numPr>
        <w:jc w:val="center"/>
      </w:pPr>
      <w:r w:rsidRPr="00A62420">
        <w:t>Регламент взаимодействия рабочей группы</w:t>
      </w:r>
    </w:p>
    <w:p w14:paraId="2A6EEBEC" w14:textId="77777777" w:rsidR="00A62420" w:rsidRPr="00A62420" w:rsidRDefault="00A62420" w:rsidP="00A62420">
      <w:pPr>
        <w:pStyle w:val="a7"/>
        <w:ind w:left="734"/>
      </w:pPr>
    </w:p>
    <w:p w14:paraId="160BC2BA" w14:textId="38D34C44" w:rsidR="000D7D36" w:rsidRPr="00A02719" w:rsidRDefault="002218C6" w:rsidP="009F4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D36" w:rsidRPr="00A02719">
        <w:rPr>
          <w:sz w:val="28"/>
          <w:szCs w:val="28"/>
        </w:rPr>
        <w:t>1. Заседание</w:t>
      </w:r>
      <w:r w:rsidR="00B464F1">
        <w:rPr>
          <w:sz w:val="28"/>
          <w:szCs w:val="28"/>
        </w:rPr>
        <w:t xml:space="preserve"> (совещание)</w:t>
      </w:r>
      <w:r w:rsidR="000D7D36" w:rsidRPr="00A02719">
        <w:rPr>
          <w:sz w:val="28"/>
          <w:szCs w:val="28"/>
        </w:rPr>
        <w:t xml:space="preserve"> рабочей группы проводится 1 раз в неделю,</w:t>
      </w:r>
      <w:r w:rsidR="00071F2D">
        <w:rPr>
          <w:sz w:val="28"/>
          <w:szCs w:val="28"/>
        </w:rPr>
        <w:t xml:space="preserve"> при отсутствии возможности не реже 1 раза в месяц.</w:t>
      </w:r>
      <w:r w:rsidR="000D7D36" w:rsidRPr="00A02719">
        <w:rPr>
          <w:sz w:val="28"/>
          <w:szCs w:val="28"/>
        </w:rPr>
        <w:t xml:space="preserve"> </w:t>
      </w:r>
    </w:p>
    <w:p w14:paraId="17684D62" w14:textId="301007E2" w:rsidR="00130188" w:rsidRDefault="002218C6" w:rsidP="001301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D36" w:rsidRPr="00A02719">
        <w:rPr>
          <w:sz w:val="28"/>
          <w:szCs w:val="28"/>
        </w:rPr>
        <w:t xml:space="preserve">2. </w:t>
      </w:r>
      <w:r w:rsidR="00130188">
        <w:rPr>
          <w:sz w:val="28"/>
          <w:szCs w:val="28"/>
        </w:rPr>
        <w:t>На заседании</w:t>
      </w:r>
      <w:r w:rsidR="00B464F1">
        <w:rPr>
          <w:sz w:val="28"/>
          <w:szCs w:val="28"/>
        </w:rPr>
        <w:t xml:space="preserve"> (совещании)</w:t>
      </w:r>
      <w:r w:rsidR="00130188">
        <w:rPr>
          <w:sz w:val="28"/>
          <w:szCs w:val="28"/>
        </w:rPr>
        <w:t xml:space="preserve"> рабочей группы заслушиваются</w:t>
      </w:r>
      <w:r w:rsidR="00645E33">
        <w:rPr>
          <w:sz w:val="28"/>
          <w:szCs w:val="28"/>
        </w:rPr>
        <w:t xml:space="preserve"> доклады руководителей</w:t>
      </w:r>
      <w:r w:rsidR="00130188">
        <w:rPr>
          <w:sz w:val="28"/>
          <w:szCs w:val="28"/>
        </w:rPr>
        <w:t xml:space="preserve"> медицинских организаций, в которых выявлены отклонения </w:t>
      </w:r>
      <w:r w:rsidR="00946CA2">
        <w:rPr>
          <w:sz w:val="28"/>
          <w:szCs w:val="28"/>
        </w:rPr>
        <w:br/>
      </w:r>
      <w:r w:rsidR="00130188">
        <w:rPr>
          <w:sz w:val="28"/>
          <w:szCs w:val="28"/>
        </w:rPr>
        <w:t xml:space="preserve">от </w:t>
      </w:r>
      <w:r w:rsidR="00130188" w:rsidRPr="00B8061C">
        <w:rPr>
          <w:sz w:val="28"/>
          <w:szCs w:val="28"/>
        </w:rPr>
        <w:t>приказ</w:t>
      </w:r>
      <w:r w:rsidR="00130188">
        <w:rPr>
          <w:sz w:val="28"/>
          <w:szCs w:val="28"/>
        </w:rPr>
        <w:t>а</w:t>
      </w:r>
      <w:r w:rsidR="00130188" w:rsidRPr="00B8061C">
        <w:rPr>
          <w:sz w:val="28"/>
          <w:szCs w:val="28"/>
        </w:rPr>
        <w:t xml:space="preserve"> Департамента здравоохранения города Севастополя от 30.12.2022 № 1465 «Об утверждении порядка составления расписания работы доступных ресурсов медицинских организаций города Севастополя в электронном виде </w:t>
      </w:r>
      <w:r w:rsidR="00946CA2">
        <w:rPr>
          <w:sz w:val="28"/>
          <w:szCs w:val="28"/>
        </w:rPr>
        <w:br/>
      </w:r>
      <w:r w:rsidR="00130188" w:rsidRPr="00B8061C">
        <w:rPr>
          <w:sz w:val="28"/>
          <w:szCs w:val="28"/>
        </w:rPr>
        <w:t>с использованием функциональных возможностей автоматизированной информационной системы»</w:t>
      </w:r>
      <w:r w:rsidR="00130188">
        <w:rPr>
          <w:sz w:val="28"/>
          <w:szCs w:val="28"/>
        </w:rPr>
        <w:t xml:space="preserve"> (далее – Приказ). Устанавливаются причины невыполнения норм и требований Приказа</w:t>
      </w:r>
      <w:r w:rsidR="00836B51">
        <w:rPr>
          <w:sz w:val="28"/>
          <w:szCs w:val="28"/>
        </w:rPr>
        <w:t>, срок устранения.</w:t>
      </w:r>
    </w:p>
    <w:p w14:paraId="2FF91473" w14:textId="075F1F50" w:rsidR="000D7D36" w:rsidRPr="00A02719" w:rsidRDefault="000D7D36" w:rsidP="009F49C0">
      <w:pPr>
        <w:ind w:firstLine="709"/>
        <w:jc w:val="both"/>
        <w:rPr>
          <w:sz w:val="28"/>
          <w:szCs w:val="28"/>
        </w:rPr>
      </w:pPr>
      <w:r w:rsidRPr="00A02719">
        <w:rPr>
          <w:sz w:val="28"/>
          <w:szCs w:val="28"/>
        </w:rPr>
        <w:t>Заседание</w:t>
      </w:r>
      <w:r w:rsidR="00B464F1">
        <w:rPr>
          <w:sz w:val="28"/>
          <w:szCs w:val="28"/>
        </w:rPr>
        <w:t xml:space="preserve"> (совещание)</w:t>
      </w:r>
      <w:r w:rsidRPr="00A02719">
        <w:rPr>
          <w:sz w:val="28"/>
          <w:szCs w:val="28"/>
        </w:rPr>
        <w:t xml:space="preserve"> считается состоявшимся при наличии не менее половины от общего числа членов рабочей группы.</w:t>
      </w:r>
    </w:p>
    <w:p w14:paraId="5078E7D7" w14:textId="409DF462" w:rsidR="000D7D36" w:rsidRPr="00A02719" w:rsidRDefault="000D7D36" w:rsidP="009F49C0">
      <w:pPr>
        <w:ind w:firstLine="709"/>
        <w:jc w:val="both"/>
        <w:rPr>
          <w:sz w:val="28"/>
          <w:szCs w:val="28"/>
        </w:rPr>
      </w:pPr>
      <w:r w:rsidRPr="00A02719">
        <w:rPr>
          <w:sz w:val="28"/>
          <w:szCs w:val="28"/>
        </w:rPr>
        <w:t>3.</w:t>
      </w:r>
      <w:r w:rsidR="002218C6">
        <w:rPr>
          <w:sz w:val="28"/>
          <w:szCs w:val="28"/>
        </w:rPr>
        <w:t>3.</w:t>
      </w:r>
      <w:r w:rsidRPr="00A02719">
        <w:rPr>
          <w:sz w:val="28"/>
          <w:szCs w:val="28"/>
        </w:rPr>
        <w:t xml:space="preserve"> Решения рабочей группы на заседании</w:t>
      </w:r>
      <w:r w:rsidR="00B464F1">
        <w:rPr>
          <w:sz w:val="28"/>
          <w:szCs w:val="28"/>
        </w:rPr>
        <w:t xml:space="preserve"> (совещании)</w:t>
      </w:r>
      <w:r w:rsidRPr="00A02719">
        <w:rPr>
          <w:sz w:val="28"/>
          <w:szCs w:val="28"/>
        </w:rPr>
        <w:t xml:space="preserve"> оформляются протокольно.</w:t>
      </w:r>
      <w:r w:rsidR="00836B51">
        <w:rPr>
          <w:sz w:val="28"/>
          <w:szCs w:val="28"/>
        </w:rPr>
        <w:t xml:space="preserve"> В протоколе указываются конкретные сроки выполнения поруче</w:t>
      </w:r>
      <w:r w:rsidR="00645E33">
        <w:rPr>
          <w:sz w:val="28"/>
          <w:szCs w:val="28"/>
        </w:rPr>
        <w:t>ний и предоставления отчетной документации, также данные вносятся в единый реестр поручений</w:t>
      </w:r>
      <w:r w:rsidR="001255CE">
        <w:rPr>
          <w:sz w:val="28"/>
          <w:szCs w:val="28"/>
        </w:rPr>
        <w:t>. В едином реестре поручений отслеживается статус и сроки исполнения поручений.</w:t>
      </w:r>
    </w:p>
    <w:p w14:paraId="571E8EA8" w14:textId="7126E801" w:rsidR="000D7D36" w:rsidRPr="00A02719" w:rsidRDefault="002218C6" w:rsidP="009F4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D7D36" w:rsidRPr="00A02719">
        <w:rPr>
          <w:sz w:val="28"/>
          <w:szCs w:val="28"/>
        </w:rPr>
        <w:t>4. Протокол заседания</w:t>
      </w:r>
      <w:r w:rsidR="00B464F1">
        <w:rPr>
          <w:sz w:val="28"/>
          <w:szCs w:val="28"/>
        </w:rPr>
        <w:t xml:space="preserve"> (совещания)</w:t>
      </w:r>
      <w:r w:rsidR="000D7D36" w:rsidRPr="00A02719">
        <w:rPr>
          <w:sz w:val="28"/>
          <w:szCs w:val="28"/>
        </w:rPr>
        <w:t xml:space="preserve"> рабочей группы подписывается председателем рабочей группы, а при его отсутствии заместителем председателя рабочей группы. </w:t>
      </w:r>
    </w:p>
    <w:p w14:paraId="3A335589" w14:textId="39ADF50E" w:rsidR="000D7D36" w:rsidRPr="00A02719" w:rsidRDefault="000D7D36" w:rsidP="00A02719">
      <w:pPr>
        <w:jc w:val="both"/>
        <w:rPr>
          <w:sz w:val="28"/>
          <w:szCs w:val="28"/>
        </w:rPr>
      </w:pPr>
      <w:r w:rsidRPr="00A02719">
        <w:rPr>
          <w:sz w:val="28"/>
          <w:szCs w:val="28"/>
        </w:rPr>
        <w:t xml:space="preserve">       Состав рабочей группы необходимо обновлять не реже 1 раза в год (либо при смене членов рабочей группы).  </w:t>
      </w:r>
    </w:p>
    <w:p w14:paraId="77E74A56" w14:textId="7F1BC49E" w:rsidR="001422E5" w:rsidRDefault="001422E5" w:rsidP="001422E5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65113334" w14:textId="77777777" w:rsidR="00E63E04" w:rsidRDefault="00E63E04" w:rsidP="001E74A2">
      <w:pPr>
        <w:spacing w:after="11" w:line="251" w:lineRule="auto"/>
        <w:ind w:right="-53"/>
        <w:jc w:val="both"/>
        <w:rPr>
          <w:sz w:val="28"/>
          <w:szCs w:val="28"/>
        </w:rPr>
        <w:sectPr w:rsidR="00E63E04" w:rsidSect="00E63E04">
          <w:pgSz w:w="11906" w:h="16838"/>
          <w:pgMar w:top="709" w:right="707" w:bottom="993" w:left="1843" w:header="709" w:footer="709" w:gutter="0"/>
          <w:cols w:space="708"/>
          <w:titlePg/>
          <w:docGrid w:linePitch="360"/>
        </w:sectPr>
      </w:pPr>
    </w:p>
    <w:p w14:paraId="645D0229" w14:textId="4A37918B" w:rsidR="00260CC1" w:rsidRPr="00946CA2" w:rsidRDefault="00260CC1" w:rsidP="00260CC1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lastRenderedPageBreak/>
        <w:t xml:space="preserve">Приложение № 3  </w:t>
      </w:r>
    </w:p>
    <w:p w14:paraId="5F28DA00" w14:textId="77777777" w:rsidR="00260CC1" w:rsidRPr="00946CA2" w:rsidRDefault="00260CC1" w:rsidP="00260CC1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 xml:space="preserve">к приказу Департамента </w:t>
      </w:r>
    </w:p>
    <w:p w14:paraId="3D401C8C" w14:textId="77777777" w:rsidR="00260CC1" w:rsidRPr="00946CA2" w:rsidRDefault="00260CC1" w:rsidP="00260CC1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>здравоохранения города Севастополя</w:t>
      </w:r>
    </w:p>
    <w:p w14:paraId="5F940BF0" w14:textId="5F69E55D" w:rsidR="00260CC1" w:rsidRPr="00946CA2" w:rsidRDefault="003B7831" w:rsidP="00260CC1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>от «__» _________20___</w:t>
      </w:r>
      <w:r w:rsidR="00260CC1" w:rsidRPr="00946CA2">
        <w:t>г. №____</w:t>
      </w:r>
    </w:p>
    <w:p w14:paraId="4D9AD14D" w14:textId="4446E087" w:rsidR="00260CC1" w:rsidRDefault="00260CC1" w:rsidP="00260CC1">
      <w:pPr>
        <w:spacing w:after="11" w:line="251" w:lineRule="auto"/>
        <w:ind w:left="24" w:right="-53" w:hanging="10"/>
        <w:jc w:val="center"/>
        <w:rPr>
          <w:sz w:val="30"/>
        </w:rPr>
      </w:pPr>
    </w:p>
    <w:p w14:paraId="6E20776D" w14:textId="77777777" w:rsidR="00A62420" w:rsidRDefault="00A62420" w:rsidP="00260CC1">
      <w:pPr>
        <w:spacing w:after="11" w:line="251" w:lineRule="auto"/>
        <w:ind w:left="24" w:right="-53" w:hanging="10"/>
        <w:jc w:val="center"/>
        <w:rPr>
          <w:sz w:val="30"/>
        </w:rPr>
      </w:pPr>
    </w:p>
    <w:p w14:paraId="475C4C04" w14:textId="637CFB5D" w:rsidR="00260CC1" w:rsidRPr="00260CC1" w:rsidRDefault="00260CC1" w:rsidP="00260CC1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>
        <w:rPr>
          <w:b/>
          <w:sz w:val="28"/>
        </w:rPr>
        <w:t>К</w:t>
      </w:r>
      <w:r w:rsidRPr="00260CC1">
        <w:rPr>
          <w:b/>
          <w:sz w:val="28"/>
        </w:rPr>
        <w:t>лючевые показатели эффективности</w:t>
      </w:r>
      <w:r w:rsidR="007364AE">
        <w:rPr>
          <w:b/>
          <w:sz w:val="28"/>
        </w:rPr>
        <w:t xml:space="preserve"> (КПЭ)</w:t>
      </w:r>
      <w:r w:rsidRPr="00260CC1">
        <w:rPr>
          <w:b/>
          <w:sz w:val="28"/>
        </w:rPr>
        <w:t xml:space="preserve"> для участников рабочей группы по внедрению </w:t>
      </w:r>
      <w:proofErr w:type="spellStart"/>
      <w:r w:rsidRPr="00260CC1">
        <w:rPr>
          <w:b/>
          <w:sz w:val="28"/>
        </w:rPr>
        <w:t>пациентоцентричной</w:t>
      </w:r>
      <w:proofErr w:type="spellEnd"/>
      <w:r w:rsidRPr="00260CC1">
        <w:rPr>
          <w:b/>
          <w:sz w:val="28"/>
        </w:rPr>
        <w:t xml:space="preserve"> записи на прием к врачу  </w:t>
      </w:r>
    </w:p>
    <w:p w14:paraId="3ADD1583" w14:textId="7AF94DED" w:rsidR="00260CC1" w:rsidRDefault="00260CC1" w:rsidP="00260CC1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 w:rsidRPr="00260CC1">
        <w:rPr>
          <w:b/>
          <w:sz w:val="28"/>
          <w:szCs w:val="28"/>
        </w:rPr>
        <w:t xml:space="preserve"> в городе Севастополе</w:t>
      </w:r>
    </w:p>
    <w:p w14:paraId="492F6D57" w14:textId="77777777" w:rsidR="00C81719" w:rsidRPr="007C38A6" w:rsidRDefault="00C81719" w:rsidP="00260CC1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0"/>
        <w:gridCol w:w="2410"/>
        <w:gridCol w:w="2108"/>
        <w:gridCol w:w="2888"/>
        <w:gridCol w:w="1380"/>
      </w:tblGrid>
      <w:tr w:rsidR="00260CC1" w:rsidRPr="00260CC1" w14:paraId="7A411C0F" w14:textId="77777777" w:rsidTr="0035655B">
        <w:tc>
          <w:tcPr>
            <w:tcW w:w="560" w:type="dxa"/>
          </w:tcPr>
          <w:p w14:paraId="270C36AD" w14:textId="099D1F33" w:rsidR="00260CC1" w:rsidRPr="00260CC1" w:rsidRDefault="00260CC1" w:rsidP="00260CC1">
            <w:pPr>
              <w:spacing w:after="11" w:line="251" w:lineRule="auto"/>
              <w:ind w:right="-53"/>
              <w:jc w:val="center"/>
              <w:rPr>
                <w:b/>
              </w:rPr>
            </w:pPr>
            <w:r w:rsidRPr="00260CC1">
              <w:rPr>
                <w:b/>
              </w:rPr>
              <w:t>№ п/п</w:t>
            </w:r>
          </w:p>
        </w:tc>
        <w:tc>
          <w:tcPr>
            <w:tcW w:w="2412" w:type="dxa"/>
          </w:tcPr>
          <w:p w14:paraId="1A9A47FE" w14:textId="61D6DDD6" w:rsidR="00260CC1" w:rsidRPr="00260CC1" w:rsidRDefault="00260CC1" w:rsidP="00260CC1">
            <w:pPr>
              <w:spacing w:after="11" w:line="251" w:lineRule="auto"/>
              <w:ind w:right="-53"/>
              <w:jc w:val="center"/>
              <w:rPr>
                <w:b/>
              </w:rPr>
            </w:pPr>
            <w:r w:rsidRPr="00260CC1">
              <w:rPr>
                <w:b/>
              </w:rPr>
              <w:t>Показатель</w:t>
            </w:r>
          </w:p>
        </w:tc>
        <w:tc>
          <w:tcPr>
            <w:tcW w:w="2126" w:type="dxa"/>
          </w:tcPr>
          <w:p w14:paraId="2BC89725" w14:textId="5246BDC8" w:rsidR="00260CC1" w:rsidRPr="00260CC1" w:rsidRDefault="00260CC1" w:rsidP="00260CC1">
            <w:pPr>
              <w:spacing w:after="11" w:line="251" w:lineRule="auto"/>
              <w:ind w:right="-53"/>
              <w:jc w:val="center"/>
              <w:rPr>
                <w:b/>
              </w:rPr>
            </w:pPr>
            <w:r w:rsidRPr="00260CC1">
              <w:rPr>
                <w:b/>
              </w:rPr>
              <w:t>Ответственный за показатель</w:t>
            </w:r>
          </w:p>
        </w:tc>
        <w:tc>
          <w:tcPr>
            <w:tcW w:w="2977" w:type="dxa"/>
          </w:tcPr>
          <w:p w14:paraId="495B1EF0" w14:textId="764BD364" w:rsidR="00260CC1" w:rsidRPr="00260CC1" w:rsidRDefault="00260CC1" w:rsidP="00260CC1">
            <w:pPr>
              <w:spacing w:after="11" w:line="251" w:lineRule="auto"/>
              <w:ind w:right="-53"/>
              <w:jc w:val="center"/>
              <w:rPr>
                <w:b/>
              </w:rPr>
            </w:pPr>
            <w:r w:rsidRPr="00260CC1">
              <w:rPr>
                <w:b/>
              </w:rPr>
              <w:t>Метод расчета</w:t>
            </w:r>
          </w:p>
        </w:tc>
        <w:tc>
          <w:tcPr>
            <w:tcW w:w="1271" w:type="dxa"/>
          </w:tcPr>
          <w:p w14:paraId="47BEB561" w14:textId="64806063" w:rsidR="00260CC1" w:rsidRPr="00260CC1" w:rsidRDefault="00260CC1" w:rsidP="00260CC1">
            <w:pPr>
              <w:spacing w:after="11" w:line="251" w:lineRule="auto"/>
              <w:ind w:right="-53"/>
              <w:jc w:val="center"/>
              <w:rPr>
                <w:b/>
              </w:rPr>
            </w:pPr>
            <w:r w:rsidRPr="00260CC1">
              <w:rPr>
                <w:b/>
              </w:rPr>
              <w:t>Источник данных</w:t>
            </w:r>
          </w:p>
        </w:tc>
      </w:tr>
      <w:tr w:rsidR="00260CC1" w14:paraId="4CD8550A" w14:textId="77777777" w:rsidTr="0035655B">
        <w:tc>
          <w:tcPr>
            <w:tcW w:w="560" w:type="dxa"/>
          </w:tcPr>
          <w:p w14:paraId="2EDE52C7" w14:textId="5B88B759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1</w:t>
            </w:r>
          </w:p>
        </w:tc>
        <w:tc>
          <w:tcPr>
            <w:tcW w:w="2412" w:type="dxa"/>
          </w:tcPr>
          <w:p w14:paraId="221A625A" w14:textId="1F507D02" w:rsidR="00260CC1" w:rsidRPr="00260CC1" w:rsidRDefault="00260CC1" w:rsidP="0035655B">
            <w:pPr>
              <w:spacing w:after="11" w:line="251" w:lineRule="auto"/>
              <w:ind w:right="-53"/>
            </w:pPr>
            <w:r>
              <w:t>Доля успешных записей на прием к врачу через ЕПГУ относительно всех попыток записи через ЕПГУ (без учета федеральных попыток)</w:t>
            </w:r>
          </w:p>
        </w:tc>
        <w:tc>
          <w:tcPr>
            <w:tcW w:w="2126" w:type="dxa"/>
          </w:tcPr>
          <w:p w14:paraId="00E9E82B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Островская А.В.</w:t>
            </w:r>
          </w:p>
          <w:p w14:paraId="693BEA2A" w14:textId="467D14D4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Анисимов А.С.</w:t>
            </w:r>
          </w:p>
        </w:tc>
        <w:tc>
          <w:tcPr>
            <w:tcW w:w="2977" w:type="dxa"/>
          </w:tcPr>
          <w:p w14:paraId="3A93346F" w14:textId="5AE278FA" w:rsidR="00260CC1" w:rsidRPr="00260CC1" w:rsidRDefault="00260CC1" w:rsidP="00260CC1">
            <w:pPr>
              <w:spacing w:after="11" w:line="251" w:lineRule="auto"/>
              <w:ind w:right="-53"/>
            </w:pPr>
            <w:r>
              <w:t>Соответствие количества успешных записей через ЕПГУ к общему количеству попыток записей на ЕПГУ, за отчетный период без учета федеральных ошибок, черновиков и технических ошибок ГИС СЗ субъекта РФ</w:t>
            </w:r>
          </w:p>
        </w:tc>
        <w:tc>
          <w:tcPr>
            <w:tcW w:w="1271" w:type="dxa"/>
          </w:tcPr>
          <w:p w14:paraId="3C4F64BC" w14:textId="3611CB7D" w:rsidR="00260CC1" w:rsidRPr="00260CC1" w:rsidRDefault="00260CC1" w:rsidP="0035655B">
            <w:pPr>
              <w:spacing w:after="11" w:line="251" w:lineRule="auto"/>
              <w:ind w:right="-53"/>
              <w:jc w:val="center"/>
            </w:pPr>
            <w:r w:rsidRPr="00CE1D1E">
              <w:t>КУ ФЭР</w:t>
            </w:r>
            <w:r>
              <w:t xml:space="preserve"> + </w:t>
            </w: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  <w:tr w:rsidR="00260CC1" w14:paraId="7CDF1B07" w14:textId="77777777" w:rsidTr="0035655B">
        <w:tc>
          <w:tcPr>
            <w:tcW w:w="560" w:type="dxa"/>
          </w:tcPr>
          <w:p w14:paraId="22434B2F" w14:textId="26EEB031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 w:rsidRPr="00260CC1">
              <w:t>2</w:t>
            </w:r>
          </w:p>
        </w:tc>
        <w:tc>
          <w:tcPr>
            <w:tcW w:w="2412" w:type="dxa"/>
          </w:tcPr>
          <w:p w14:paraId="0AA808CB" w14:textId="5B563BD9" w:rsidR="00260CC1" w:rsidRPr="00260CC1" w:rsidRDefault="00260CC1" w:rsidP="0035655B">
            <w:pPr>
              <w:spacing w:after="11" w:line="251" w:lineRule="auto"/>
              <w:ind w:right="-53"/>
            </w:pPr>
            <w:r>
              <w:t>Доля ставок с расписанием от общего количества занятых ставок в разрезе должности</w:t>
            </w:r>
          </w:p>
        </w:tc>
        <w:tc>
          <w:tcPr>
            <w:tcW w:w="2126" w:type="dxa"/>
          </w:tcPr>
          <w:p w14:paraId="3261A194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r>
              <w:t>Анисимов А.С.</w:t>
            </w:r>
          </w:p>
          <w:p w14:paraId="6DD35811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proofErr w:type="spellStart"/>
            <w:r>
              <w:t>Ведяшев</w:t>
            </w:r>
            <w:proofErr w:type="spellEnd"/>
            <w:r>
              <w:t xml:space="preserve"> А.Н.</w:t>
            </w:r>
          </w:p>
          <w:p w14:paraId="668080EE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proofErr w:type="spellStart"/>
            <w:r>
              <w:t>Коситченков</w:t>
            </w:r>
            <w:proofErr w:type="spellEnd"/>
            <w:r>
              <w:t xml:space="preserve"> А.Н.</w:t>
            </w:r>
          </w:p>
          <w:p w14:paraId="6ADF2651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r w:rsidRPr="00260CC1">
              <w:t>Ложкин</w:t>
            </w:r>
            <w:r>
              <w:t xml:space="preserve"> Д.Л.</w:t>
            </w:r>
          </w:p>
          <w:p w14:paraId="0DCDD4EF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r>
              <w:t>Волкова Е.В.</w:t>
            </w:r>
          </w:p>
          <w:p w14:paraId="2C6E90B2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proofErr w:type="spellStart"/>
            <w:r>
              <w:t>Шайнер</w:t>
            </w:r>
            <w:proofErr w:type="spellEnd"/>
            <w:r>
              <w:t xml:space="preserve"> Н.Б.</w:t>
            </w:r>
          </w:p>
          <w:p w14:paraId="28B1B529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r>
              <w:t>Никольский В.Ю.</w:t>
            </w:r>
          </w:p>
          <w:p w14:paraId="447FBE16" w14:textId="77777777" w:rsidR="0035655B" w:rsidRDefault="0035655B" w:rsidP="0035655B">
            <w:pPr>
              <w:spacing w:after="11" w:line="251" w:lineRule="auto"/>
              <w:ind w:right="-53"/>
              <w:jc w:val="both"/>
            </w:pPr>
            <w:r>
              <w:t>Касьянова Л.С.</w:t>
            </w:r>
          </w:p>
          <w:p w14:paraId="6B66087E" w14:textId="73AC23D0" w:rsidR="0035655B" w:rsidRPr="00260CC1" w:rsidRDefault="0035655B" w:rsidP="0035655B">
            <w:pPr>
              <w:spacing w:after="11" w:line="251" w:lineRule="auto"/>
              <w:ind w:right="-53"/>
              <w:jc w:val="both"/>
            </w:pPr>
            <w:r>
              <w:t>Вербицкий А.В.</w:t>
            </w:r>
          </w:p>
        </w:tc>
        <w:tc>
          <w:tcPr>
            <w:tcW w:w="2977" w:type="dxa"/>
          </w:tcPr>
          <w:p w14:paraId="4460C52E" w14:textId="7D42B815" w:rsidR="00260CC1" w:rsidRPr="00260CC1" w:rsidRDefault="00260CC1" w:rsidP="00260CC1">
            <w:pPr>
              <w:spacing w:after="11" w:line="251" w:lineRule="auto"/>
              <w:ind w:right="-53"/>
            </w:pPr>
            <w:r>
              <w:t>Соотношение количества врачей, к к</w:t>
            </w:r>
            <w:r w:rsidR="00B464F1">
              <w:t>оторым открыта запись на прием в</w:t>
            </w:r>
            <w:r>
              <w:t xml:space="preserve"> расписании, к общему количеству занятых ставок врачей по 14 должностям в медицинской организации, за отчетный период (в расчет не включаются случаи отсутствия врача на работе по уважительной причине: отпуск, болезнь и т.п.)</w:t>
            </w:r>
          </w:p>
        </w:tc>
        <w:tc>
          <w:tcPr>
            <w:tcW w:w="1271" w:type="dxa"/>
          </w:tcPr>
          <w:p w14:paraId="1AE93EBF" w14:textId="0118F02B" w:rsidR="0075059F" w:rsidRDefault="0075059F" w:rsidP="0035655B">
            <w:pPr>
              <w:spacing w:after="11" w:line="251" w:lineRule="auto"/>
              <w:ind w:right="-53"/>
              <w:jc w:val="center"/>
            </w:pPr>
            <w:r>
              <w:t>ФРМР +</w:t>
            </w:r>
          </w:p>
          <w:p w14:paraId="4F7955D8" w14:textId="65DE4425" w:rsidR="00260CC1" w:rsidRPr="00260CC1" w:rsidRDefault="0075059F" w:rsidP="0035655B">
            <w:pPr>
              <w:spacing w:after="11" w:line="251" w:lineRule="auto"/>
              <w:ind w:right="-53"/>
              <w:jc w:val="center"/>
            </w:pPr>
            <w:r>
              <w:t>РМИС</w:t>
            </w:r>
          </w:p>
        </w:tc>
      </w:tr>
      <w:tr w:rsidR="00260CC1" w14:paraId="51B8ABC0" w14:textId="77777777" w:rsidTr="0035655B">
        <w:tc>
          <w:tcPr>
            <w:tcW w:w="560" w:type="dxa"/>
          </w:tcPr>
          <w:p w14:paraId="161CDA66" w14:textId="683C4463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3</w:t>
            </w:r>
          </w:p>
        </w:tc>
        <w:tc>
          <w:tcPr>
            <w:tcW w:w="2412" w:type="dxa"/>
          </w:tcPr>
          <w:p w14:paraId="6BF34276" w14:textId="212731D1" w:rsidR="00260CC1" w:rsidRPr="00260CC1" w:rsidRDefault="00260CC1" w:rsidP="0035655B">
            <w:pPr>
              <w:spacing w:after="11" w:line="251" w:lineRule="auto"/>
              <w:ind w:right="-53"/>
            </w:pPr>
            <w:r>
              <w:t>Укомплектованность амбулаторных структурных подразделений всех МО</w:t>
            </w:r>
          </w:p>
        </w:tc>
        <w:tc>
          <w:tcPr>
            <w:tcW w:w="2126" w:type="dxa"/>
          </w:tcPr>
          <w:p w14:paraId="1B68AEA5" w14:textId="7379E073" w:rsidR="00260CC1" w:rsidRDefault="003B7831" w:rsidP="001E74A2">
            <w:pPr>
              <w:spacing w:after="11" w:line="251" w:lineRule="auto"/>
              <w:ind w:right="-53"/>
              <w:jc w:val="both"/>
            </w:pPr>
            <w:r>
              <w:t>Наливайко О.Ю.</w:t>
            </w:r>
          </w:p>
          <w:p w14:paraId="25A4953D" w14:textId="3613C10A" w:rsidR="00CE1D1E" w:rsidRDefault="00CE1D1E" w:rsidP="001E74A2">
            <w:pPr>
              <w:spacing w:after="11" w:line="251" w:lineRule="auto"/>
              <w:ind w:right="-53"/>
              <w:jc w:val="both"/>
            </w:pPr>
            <w:proofErr w:type="spellStart"/>
            <w:r>
              <w:t>Манькова</w:t>
            </w:r>
            <w:proofErr w:type="spellEnd"/>
            <w:r>
              <w:t xml:space="preserve"> М.И.</w:t>
            </w:r>
          </w:p>
          <w:p w14:paraId="17A05C0F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proofErr w:type="spellStart"/>
            <w:r>
              <w:t>Коситченков</w:t>
            </w:r>
            <w:proofErr w:type="spellEnd"/>
            <w:r>
              <w:t xml:space="preserve"> А.Н.</w:t>
            </w:r>
          </w:p>
          <w:p w14:paraId="4D258274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r w:rsidRPr="00260CC1">
              <w:t>Ложкин</w:t>
            </w:r>
            <w:r>
              <w:t xml:space="preserve"> Д.Л.</w:t>
            </w:r>
          </w:p>
          <w:p w14:paraId="3774339B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Волкова Е.В.</w:t>
            </w:r>
          </w:p>
          <w:p w14:paraId="7E332ECC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proofErr w:type="spellStart"/>
            <w:r>
              <w:t>Шайнер</w:t>
            </w:r>
            <w:proofErr w:type="spellEnd"/>
            <w:r>
              <w:t xml:space="preserve"> Н.Б.</w:t>
            </w:r>
          </w:p>
          <w:p w14:paraId="42F26746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Никольский В.Ю.</w:t>
            </w:r>
          </w:p>
          <w:p w14:paraId="70D40E18" w14:textId="77777777" w:rsid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Касьянова Л.С.</w:t>
            </w:r>
          </w:p>
          <w:p w14:paraId="6E4986AD" w14:textId="7DD2EA51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Вербицкий А.В.</w:t>
            </w:r>
          </w:p>
        </w:tc>
        <w:tc>
          <w:tcPr>
            <w:tcW w:w="2977" w:type="dxa"/>
          </w:tcPr>
          <w:p w14:paraId="15C08493" w14:textId="1E8AC200" w:rsidR="00260CC1" w:rsidRPr="00260CC1" w:rsidRDefault="00260CC1" w:rsidP="00260CC1">
            <w:pPr>
              <w:spacing w:after="11" w:line="251" w:lineRule="auto"/>
              <w:ind w:right="-53"/>
            </w:pPr>
            <w:r>
              <w:t>Отношение фактической численности работников амбулаторных структурных подразделений за отчетный период к установленной штатной численности амбулаторных структурных подразделений МО</w:t>
            </w:r>
          </w:p>
        </w:tc>
        <w:tc>
          <w:tcPr>
            <w:tcW w:w="1271" w:type="dxa"/>
          </w:tcPr>
          <w:p w14:paraId="15AABA45" w14:textId="4B69ABF2" w:rsidR="00260CC1" w:rsidRPr="00260CC1" w:rsidRDefault="00260CC1" w:rsidP="0035655B">
            <w:pPr>
              <w:spacing w:after="11" w:line="251" w:lineRule="auto"/>
              <w:ind w:right="-53"/>
              <w:jc w:val="center"/>
            </w:pPr>
            <w:r>
              <w:t>ФРМР</w:t>
            </w:r>
          </w:p>
        </w:tc>
      </w:tr>
      <w:tr w:rsidR="00260CC1" w14:paraId="57B6A12C" w14:textId="77777777" w:rsidTr="0035655B">
        <w:tc>
          <w:tcPr>
            <w:tcW w:w="560" w:type="dxa"/>
          </w:tcPr>
          <w:p w14:paraId="34A1D7EA" w14:textId="217C1D50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lastRenderedPageBreak/>
              <w:t>4</w:t>
            </w:r>
          </w:p>
        </w:tc>
        <w:tc>
          <w:tcPr>
            <w:tcW w:w="2412" w:type="dxa"/>
          </w:tcPr>
          <w:p w14:paraId="3FE50CD1" w14:textId="2F1A6876" w:rsidR="00260CC1" w:rsidRPr="00260CC1" w:rsidRDefault="00260CC1" w:rsidP="0035655B">
            <w:pPr>
              <w:spacing w:after="11" w:line="251" w:lineRule="auto"/>
              <w:ind w:right="-53"/>
            </w:pPr>
            <w:r>
              <w:t>Среднее количество слотов на ставку с расписанием в день в разрезе должности</w:t>
            </w:r>
          </w:p>
        </w:tc>
        <w:tc>
          <w:tcPr>
            <w:tcW w:w="2126" w:type="dxa"/>
          </w:tcPr>
          <w:p w14:paraId="51297B7A" w14:textId="14A38E58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proofErr w:type="spellStart"/>
            <w:r>
              <w:t>Ведяшев</w:t>
            </w:r>
            <w:proofErr w:type="spellEnd"/>
            <w:r>
              <w:t xml:space="preserve"> А.Н.</w:t>
            </w:r>
          </w:p>
        </w:tc>
        <w:tc>
          <w:tcPr>
            <w:tcW w:w="2977" w:type="dxa"/>
          </w:tcPr>
          <w:p w14:paraId="3F72D116" w14:textId="4B93B03A" w:rsidR="00260CC1" w:rsidRPr="00260CC1" w:rsidRDefault="00260CC1" w:rsidP="00260CC1">
            <w:pPr>
              <w:spacing w:after="11" w:line="251" w:lineRule="auto"/>
              <w:ind w:right="-53"/>
            </w:pPr>
            <w:r>
              <w:t>Отношение общей суммы слотов, сформированных за день в разрезе должности к общему количеству занимаемых ставок по данной должности</w:t>
            </w:r>
          </w:p>
        </w:tc>
        <w:tc>
          <w:tcPr>
            <w:tcW w:w="1271" w:type="dxa"/>
          </w:tcPr>
          <w:p w14:paraId="32CC03B2" w14:textId="60F29A7A" w:rsidR="00260CC1" w:rsidRPr="00260CC1" w:rsidRDefault="0075059F" w:rsidP="0035655B">
            <w:pPr>
              <w:spacing w:after="11" w:line="251" w:lineRule="auto"/>
              <w:ind w:right="-53"/>
              <w:jc w:val="center"/>
            </w:pPr>
            <w:r>
              <w:t>РМИС</w:t>
            </w:r>
          </w:p>
        </w:tc>
      </w:tr>
      <w:tr w:rsidR="00260CC1" w14:paraId="4B9F016A" w14:textId="77777777" w:rsidTr="0035655B">
        <w:tc>
          <w:tcPr>
            <w:tcW w:w="560" w:type="dxa"/>
          </w:tcPr>
          <w:p w14:paraId="14520933" w14:textId="108178C3" w:rsidR="00260CC1" w:rsidRPr="00260CC1" w:rsidRDefault="00260CC1" w:rsidP="001E74A2">
            <w:pPr>
              <w:spacing w:after="11" w:line="251" w:lineRule="auto"/>
              <w:ind w:right="-53"/>
              <w:jc w:val="both"/>
            </w:pPr>
            <w:r>
              <w:t>5</w:t>
            </w:r>
          </w:p>
        </w:tc>
        <w:tc>
          <w:tcPr>
            <w:tcW w:w="2412" w:type="dxa"/>
          </w:tcPr>
          <w:p w14:paraId="2A37B8CE" w14:textId="0786E0AA" w:rsidR="00260CC1" w:rsidRPr="00260CC1" w:rsidRDefault="00127A9B" w:rsidP="0035655B">
            <w:pPr>
              <w:spacing w:after="11" w:line="251" w:lineRule="auto"/>
              <w:ind w:right="-53"/>
            </w:pPr>
            <w:r>
              <w:t>Доля конкурентных слотов по 14 должностям и дополнительным, если для них предусмотрена самостоятельная запись пациентом</w:t>
            </w:r>
          </w:p>
        </w:tc>
        <w:tc>
          <w:tcPr>
            <w:tcW w:w="2126" w:type="dxa"/>
          </w:tcPr>
          <w:p w14:paraId="3470AE78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Коситченков</w:t>
            </w:r>
            <w:proofErr w:type="spellEnd"/>
            <w:r>
              <w:t xml:space="preserve"> А.Н.</w:t>
            </w:r>
          </w:p>
          <w:p w14:paraId="61E1FBFF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 w:rsidRPr="00260CC1">
              <w:t>Ложкин</w:t>
            </w:r>
            <w:r>
              <w:t xml:space="preserve"> Д.Л.</w:t>
            </w:r>
          </w:p>
          <w:p w14:paraId="358D4DA3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Волкова Е.В.</w:t>
            </w:r>
          </w:p>
          <w:p w14:paraId="08E8448E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Шайнер</w:t>
            </w:r>
            <w:proofErr w:type="spellEnd"/>
            <w:r>
              <w:t xml:space="preserve"> Н.Б.</w:t>
            </w:r>
          </w:p>
          <w:p w14:paraId="519AA2FF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Никольский В.Ю.</w:t>
            </w:r>
          </w:p>
          <w:p w14:paraId="346BFF4F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Касьянова Л.С.</w:t>
            </w:r>
          </w:p>
          <w:p w14:paraId="36B9710E" w14:textId="2E2E380A" w:rsidR="00260CC1" w:rsidRPr="00260CC1" w:rsidRDefault="003D1210" w:rsidP="003D1210">
            <w:pPr>
              <w:spacing w:after="11" w:line="251" w:lineRule="auto"/>
              <w:ind w:right="-53"/>
              <w:jc w:val="both"/>
            </w:pPr>
            <w:r>
              <w:t>Вербицкий А.В.</w:t>
            </w:r>
          </w:p>
        </w:tc>
        <w:tc>
          <w:tcPr>
            <w:tcW w:w="2977" w:type="dxa"/>
          </w:tcPr>
          <w:p w14:paraId="03330519" w14:textId="62E7018C" w:rsidR="00260CC1" w:rsidRPr="00260CC1" w:rsidRDefault="00127A9B" w:rsidP="00127A9B">
            <w:pPr>
              <w:spacing w:after="11" w:line="251" w:lineRule="auto"/>
              <w:ind w:right="-53"/>
            </w:pPr>
            <w:r>
              <w:t>Соотношение количества конкурентных слотов к общему количеству слотов в расписании медицинской организации по 14 должностям и дополнительным, если для них предусмотрена самостоятельная запись пациентом, за отчетный период</w:t>
            </w:r>
          </w:p>
        </w:tc>
        <w:tc>
          <w:tcPr>
            <w:tcW w:w="1271" w:type="dxa"/>
          </w:tcPr>
          <w:p w14:paraId="57574FD8" w14:textId="3748CBAF" w:rsidR="00260CC1" w:rsidRPr="00260CC1" w:rsidRDefault="0075059F" w:rsidP="0035655B">
            <w:pPr>
              <w:spacing w:after="11" w:line="251" w:lineRule="auto"/>
              <w:ind w:right="-53"/>
              <w:jc w:val="center"/>
            </w:pPr>
            <w:r>
              <w:t>РМИС</w:t>
            </w:r>
          </w:p>
        </w:tc>
      </w:tr>
      <w:tr w:rsidR="00260CC1" w14:paraId="091EDCCE" w14:textId="77777777" w:rsidTr="0035655B">
        <w:tc>
          <w:tcPr>
            <w:tcW w:w="560" w:type="dxa"/>
          </w:tcPr>
          <w:p w14:paraId="2E061839" w14:textId="35318C5C" w:rsidR="00260CC1" w:rsidRPr="00260CC1" w:rsidRDefault="00127A9B" w:rsidP="001E74A2">
            <w:pPr>
              <w:spacing w:after="11" w:line="251" w:lineRule="auto"/>
              <w:ind w:right="-53"/>
              <w:jc w:val="both"/>
            </w:pPr>
            <w:r>
              <w:t>6</w:t>
            </w:r>
          </w:p>
        </w:tc>
        <w:tc>
          <w:tcPr>
            <w:tcW w:w="2412" w:type="dxa"/>
          </w:tcPr>
          <w:p w14:paraId="3ADC1EF2" w14:textId="1AF0C2AE" w:rsidR="00260CC1" w:rsidRPr="00260CC1" w:rsidRDefault="00127A9B" w:rsidP="0035655B">
            <w:pPr>
              <w:spacing w:after="11" w:line="251" w:lineRule="auto"/>
              <w:ind w:right="-53"/>
            </w:pPr>
            <w:r>
              <w:t>Соблюдение требований в отношении доступности медицинской помощи (средний срок ожидания записи к специалистам)</w:t>
            </w:r>
          </w:p>
        </w:tc>
        <w:tc>
          <w:tcPr>
            <w:tcW w:w="2126" w:type="dxa"/>
          </w:tcPr>
          <w:p w14:paraId="2962345B" w14:textId="77777777" w:rsidR="00CE1D1E" w:rsidRDefault="00CE1D1E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Манькова</w:t>
            </w:r>
            <w:proofErr w:type="spellEnd"/>
            <w:r>
              <w:t xml:space="preserve"> М.И.</w:t>
            </w:r>
          </w:p>
          <w:p w14:paraId="3E28B645" w14:textId="0F7C29F4" w:rsidR="003D1210" w:rsidRDefault="003D1210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Коситченков</w:t>
            </w:r>
            <w:proofErr w:type="spellEnd"/>
            <w:r>
              <w:t xml:space="preserve"> А.Н.</w:t>
            </w:r>
          </w:p>
          <w:p w14:paraId="3AE5385A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 w:rsidRPr="00260CC1">
              <w:t>Ложкин</w:t>
            </w:r>
            <w:r>
              <w:t xml:space="preserve"> Д.Л.</w:t>
            </w:r>
          </w:p>
          <w:p w14:paraId="06AFB2E2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Волкова Е.В.</w:t>
            </w:r>
          </w:p>
          <w:p w14:paraId="1D6E47F1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Шайнер</w:t>
            </w:r>
            <w:proofErr w:type="spellEnd"/>
            <w:r>
              <w:t xml:space="preserve"> Н.Б.</w:t>
            </w:r>
          </w:p>
          <w:p w14:paraId="2ACAB91A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Никольский В.Ю.</w:t>
            </w:r>
          </w:p>
          <w:p w14:paraId="3E2BD809" w14:textId="77777777" w:rsidR="003D1210" w:rsidRDefault="003D1210" w:rsidP="003D1210">
            <w:pPr>
              <w:spacing w:after="11" w:line="251" w:lineRule="auto"/>
              <w:ind w:right="-53"/>
              <w:jc w:val="both"/>
            </w:pPr>
            <w:r>
              <w:t>Касьянова Л.С.</w:t>
            </w:r>
          </w:p>
          <w:p w14:paraId="299BF465" w14:textId="330BB6F3" w:rsidR="00260CC1" w:rsidRPr="00260CC1" w:rsidRDefault="003D1210" w:rsidP="003D1210">
            <w:pPr>
              <w:spacing w:after="11" w:line="251" w:lineRule="auto"/>
              <w:ind w:right="-53"/>
              <w:jc w:val="both"/>
            </w:pPr>
            <w:r>
              <w:t>Вербицкий А.В.</w:t>
            </w:r>
          </w:p>
        </w:tc>
        <w:tc>
          <w:tcPr>
            <w:tcW w:w="2977" w:type="dxa"/>
          </w:tcPr>
          <w:p w14:paraId="429D1D8D" w14:textId="7003D044" w:rsidR="003D1210" w:rsidRDefault="00127A9B" w:rsidP="003D1210">
            <w:pPr>
              <w:spacing w:after="11" w:line="251" w:lineRule="auto"/>
              <w:ind w:right="-53"/>
            </w:pPr>
            <w:r>
              <w:t xml:space="preserve">Среднее </w:t>
            </w:r>
            <w:r w:rsidR="003D1210">
              <w:t>арифметическое</w:t>
            </w:r>
          </w:p>
          <w:p w14:paraId="5EFB8F4C" w14:textId="5046AE64" w:rsidR="00260CC1" w:rsidRPr="00260CC1" w:rsidRDefault="003D1210" w:rsidP="003D1210">
            <w:pPr>
              <w:spacing w:after="11" w:line="251" w:lineRule="auto"/>
              <w:ind w:right="-53"/>
            </w:pPr>
            <w:r w:rsidRPr="003D1210">
              <w:t>количество дней ожидания приемов к врачам конкретной специальности (от момента записи до самого приема)</w:t>
            </w:r>
          </w:p>
        </w:tc>
        <w:tc>
          <w:tcPr>
            <w:tcW w:w="1271" w:type="dxa"/>
          </w:tcPr>
          <w:p w14:paraId="73B530D2" w14:textId="61BF2BD0" w:rsidR="00260CC1" w:rsidRPr="00260CC1" w:rsidRDefault="0075059F" w:rsidP="0035655B">
            <w:pPr>
              <w:spacing w:after="11" w:line="251" w:lineRule="auto"/>
              <w:ind w:right="-53"/>
              <w:jc w:val="center"/>
            </w:pPr>
            <w:r>
              <w:t>РМИС</w:t>
            </w:r>
          </w:p>
        </w:tc>
      </w:tr>
      <w:tr w:rsidR="003D1210" w14:paraId="5CDC6663" w14:textId="77777777" w:rsidTr="0035655B">
        <w:tc>
          <w:tcPr>
            <w:tcW w:w="560" w:type="dxa"/>
          </w:tcPr>
          <w:p w14:paraId="7B87A862" w14:textId="0E50DE2D" w:rsidR="003D1210" w:rsidRDefault="003D1210" w:rsidP="001E74A2">
            <w:pPr>
              <w:spacing w:after="11" w:line="251" w:lineRule="auto"/>
              <w:ind w:right="-53"/>
              <w:jc w:val="both"/>
            </w:pPr>
            <w:r>
              <w:t>7</w:t>
            </w:r>
          </w:p>
        </w:tc>
        <w:tc>
          <w:tcPr>
            <w:tcW w:w="2412" w:type="dxa"/>
          </w:tcPr>
          <w:p w14:paraId="1E53B808" w14:textId="4D05B1AD" w:rsidR="003D1210" w:rsidRDefault="003D1210" w:rsidP="0035655B">
            <w:pPr>
              <w:spacing w:after="11" w:line="251" w:lineRule="auto"/>
              <w:ind w:right="-53"/>
            </w:pPr>
            <w:r>
              <w:t>Количество человек, находящихся в листе ожидания более нормативного срока (в разрезе каждой специальности)</w:t>
            </w:r>
          </w:p>
        </w:tc>
        <w:tc>
          <w:tcPr>
            <w:tcW w:w="2126" w:type="dxa"/>
          </w:tcPr>
          <w:p w14:paraId="0CC7CB46" w14:textId="0E2559EF" w:rsidR="003D1210" w:rsidRDefault="003D1210" w:rsidP="003D1210">
            <w:pPr>
              <w:spacing w:after="11" w:line="251" w:lineRule="auto"/>
              <w:ind w:right="-53"/>
              <w:jc w:val="both"/>
            </w:pPr>
            <w:proofErr w:type="spellStart"/>
            <w:r>
              <w:t>Ведяшев</w:t>
            </w:r>
            <w:proofErr w:type="spellEnd"/>
            <w:r>
              <w:t xml:space="preserve"> А.Н.</w:t>
            </w:r>
          </w:p>
        </w:tc>
        <w:tc>
          <w:tcPr>
            <w:tcW w:w="2977" w:type="dxa"/>
          </w:tcPr>
          <w:p w14:paraId="5C6AA948" w14:textId="77777777" w:rsidR="00726581" w:rsidRDefault="00726581" w:rsidP="00726581">
            <w:pPr>
              <w:spacing w:after="11" w:line="251" w:lineRule="auto"/>
              <w:ind w:right="-53"/>
              <w:jc w:val="center"/>
              <w:rPr>
                <w:lang w:val="en-US"/>
              </w:rPr>
            </w:pPr>
          </w:p>
          <w:p w14:paraId="043151BA" w14:textId="77777777" w:rsidR="00726581" w:rsidRDefault="00726581" w:rsidP="00726581">
            <w:pPr>
              <w:spacing w:after="11" w:line="251" w:lineRule="auto"/>
              <w:ind w:right="-53"/>
              <w:jc w:val="center"/>
              <w:rPr>
                <w:lang w:val="en-US"/>
              </w:rPr>
            </w:pPr>
          </w:p>
          <w:p w14:paraId="67CDF107" w14:textId="4E8ED424" w:rsidR="003D1210" w:rsidRPr="00726581" w:rsidRDefault="00726581" w:rsidP="00726581">
            <w:pPr>
              <w:spacing w:after="11" w:line="251" w:lineRule="auto"/>
              <w:ind w:right="-53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271" w:type="dxa"/>
          </w:tcPr>
          <w:p w14:paraId="62A48703" w14:textId="7DE8A476" w:rsidR="003D1210" w:rsidRDefault="0075059F" w:rsidP="0035655B">
            <w:pPr>
              <w:spacing w:after="11" w:line="251" w:lineRule="auto"/>
              <w:ind w:right="-53"/>
              <w:jc w:val="center"/>
            </w:pPr>
            <w:r>
              <w:t>РМИС</w:t>
            </w:r>
          </w:p>
        </w:tc>
      </w:tr>
      <w:tr w:rsidR="00260CC1" w14:paraId="75DF3F04" w14:textId="77777777" w:rsidTr="0035655B">
        <w:tc>
          <w:tcPr>
            <w:tcW w:w="560" w:type="dxa"/>
          </w:tcPr>
          <w:p w14:paraId="51F8F852" w14:textId="5B9B3838" w:rsidR="00260CC1" w:rsidRPr="00260CC1" w:rsidRDefault="003D1210" w:rsidP="001E74A2">
            <w:pPr>
              <w:spacing w:after="11" w:line="251" w:lineRule="auto"/>
              <w:ind w:right="-53"/>
              <w:jc w:val="both"/>
            </w:pPr>
            <w:r>
              <w:t>8</w:t>
            </w:r>
          </w:p>
        </w:tc>
        <w:tc>
          <w:tcPr>
            <w:tcW w:w="2412" w:type="dxa"/>
          </w:tcPr>
          <w:p w14:paraId="575B4E49" w14:textId="72F28615" w:rsidR="00260CC1" w:rsidRPr="00260CC1" w:rsidRDefault="003D1210" w:rsidP="0035655B">
            <w:pPr>
              <w:spacing w:after="11" w:line="251" w:lineRule="auto"/>
              <w:ind w:right="-53"/>
            </w:pPr>
            <w:r>
              <w:t xml:space="preserve">Наличие актуальных НПА по </w:t>
            </w:r>
            <w:proofErr w:type="spellStart"/>
            <w:r>
              <w:t>пациентоцентричной</w:t>
            </w:r>
            <w:proofErr w:type="spellEnd"/>
            <w:r>
              <w:t xml:space="preserve"> записи во всех подведомственных МО оказывающих ПМСП</w:t>
            </w:r>
          </w:p>
        </w:tc>
        <w:tc>
          <w:tcPr>
            <w:tcW w:w="2126" w:type="dxa"/>
          </w:tcPr>
          <w:p w14:paraId="10331561" w14:textId="77777777" w:rsidR="00260CC1" w:rsidRDefault="003D1210" w:rsidP="001E74A2">
            <w:pPr>
              <w:spacing w:after="11" w:line="251" w:lineRule="auto"/>
              <w:ind w:right="-53"/>
              <w:jc w:val="both"/>
            </w:pPr>
            <w:r>
              <w:t>Иванов А.Н.</w:t>
            </w:r>
          </w:p>
          <w:p w14:paraId="64D720F5" w14:textId="2AE61CA1" w:rsidR="003D1210" w:rsidRPr="00260CC1" w:rsidRDefault="003D1210" w:rsidP="001E74A2">
            <w:pPr>
              <w:spacing w:after="11" w:line="251" w:lineRule="auto"/>
              <w:ind w:right="-53"/>
              <w:jc w:val="both"/>
            </w:pPr>
            <w:proofErr w:type="spellStart"/>
            <w:r>
              <w:t>Ведяшев</w:t>
            </w:r>
            <w:proofErr w:type="spellEnd"/>
            <w:r>
              <w:t xml:space="preserve"> А.Н.</w:t>
            </w:r>
          </w:p>
        </w:tc>
        <w:tc>
          <w:tcPr>
            <w:tcW w:w="2977" w:type="dxa"/>
          </w:tcPr>
          <w:p w14:paraId="5CE8FFF7" w14:textId="77777777" w:rsidR="00726581" w:rsidRPr="00B464F1" w:rsidRDefault="00726581" w:rsidP="00726581">
            <w:pPr>
              <w:spacing w:after="11" w:line="251" w:lineRule="auto"/>
              <w:ind w:right="-53"/>
              <w:jc w:val="center"/>
            </w:pPr>
          </w:p>
          <w:p w14:paraId="1F2F5C74" w14:textId="77777777" w:rsidR="00726581" w:rsidRPr="00B464F1" w:rsidRDefault="00726581" w:rsidP="00726581">
            <w:pPr>
              <w:spacing w:after="11" w:line="251" w:lineRule="auto"/>
              <w:ind w:right="-53"/>
              <w:jc w:val="center"/>
            </w:pPr>
          </w:p>
          <w:p w14:paraId="2C183A10" w14:textId="413AEA54" w:rsidR="00260CC1" w:rsidRPr="000D684F" w:rsidRDefault="000D684F" w:rsidP="00726581">
            <w:pPr>
              <w:spacing w:after="11" w:line="251" w:lineRule="auto"/>
              <w:ind w:right="-53"/>
              <w:jc w:val="center"/>
            </w:pPr>
            <w:r>
              <w:t>Наличие на отчетную дату</w:t>
            </w:r>
          </w:p>
        </w:tc>
        <w:tc>
          <w:tcPr>
            <w:tcW w:w="1271" w:type="dxa"/>
          </w:tcPr>
          <w:p w14:paraId="3878303C" w14:textId="3F5EE93B" w:rsidR="00260CC1" w:rsidRPr="00260CC1" w:rsidRDefault="003D1210" w:rsidP="0035655B">
            <w:pPr>
              <w:spacing w:after="11" w:line="251" w:lineRule="auto"/>
              <w:ind w:right="-53"/>
              <w:jc w:val="center"/>
            </w:pPr>
            <w:r>
              <w:t>МО</w:t>
            </w:r>
          </w:p>
        </w:tc>
      </w:tr>
    </w:tbl>
    <w:p w14:paraId="63F8BB28" w14:textId="77777777" w:rsidR="00260CC1" w:rsidRDefault="00260CC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4DA5A24B" w14:textId="664FF907" w:rsidR="001E7282" w:rsidRDefault="001E7282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25115CF5" w14:textId="2627ED8F" w:rsidR="001E7282" w:rsidRDefault="001E7282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1861BEAB" w14:textId="77777777" w:rsidR="00A62420" w:rsidRDefault="00A62420" w:rsidP="00F70447">
      <w:pPr>
        <w:tabs>
          <w:tab w:val="left" w:pos="851"/>
          <w:tab w:val="left" w:pos="1134"/>
        </w:tabs>
        <w:spacing w:after="200"/>
        <w:ind w:firstLine="4820"/>
        <w:contextualSpacing/>
        <w:rPr>
          <w:sz w:val="28"/>
          <w:szCs w:val="26"/>
        </w:rPr>
      </w:pPr>
    </w:p>
    <w:p w14:paraId="4730CA97" w14:textId="77777777" w:rsidR="00E63E04" w:rsidRDefault="00E63E04" w:rsidP="00F70447">
      <w:pPr>
        <w:tabs>
          <w:tab w:val="left" w:pos="851"/>
          <w:tab w:val="left" w:pos="1134"/>
        </w:tabs>
        <w:spacing w:after="200"/>
        <w:ind w:firstLine="4820"/>
        <w:contextualSpacing/>
        <w:rPr>
          <w:sz w:val="28"/>
          <w:szCs w:val="26"/>
        </w:rPr>
        <w:sectPr w:rsidR="00E63E04" w:rsidSect="00E63E04">
          <w:pgSz w:w="11906" w:h="16838"/>
          <w:pgMar w:top="709" w:right="707" w:bottom="993" w:left="1843" w:header="709" w:footer="709" w:gutter="0"/>
          <w:cols w:space="708"/>
          <w:titlePg/>
          <w:docGrid w:linePitch="360"/>
        </w:sectPr>
      </w:pPr>
    </w:p>
    <w:p w14:paraId="0F571111" w14:textId="10365F0D" w:rsidR="00F70447" w:rsidRPr="00946CA2" w:rsidRDefault="00F70447" w:rsidP="00F70447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lastRenderedPageBreak/>
        <w:t xml:space="preserve">Приложение № 4  </w:t>
      </w:r>
    </w:p>
    <w:p w14:paraId="1A367725" w14:textId="77777777" w:rsidR="00F70447" w:rsidRPr="00946CA2" w:rsidRDefault="00F70447" w:rsidP="00F70447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 xml:space="preserve">к приказу Департамента </w:t>
      </w:r>
    </w:p>
    <w:p w14:paraId="3685823C" w14:textId="77777777" w:rsidR="00F70447" w:rsidRPr="00946CA2" w:rsidRDefault="00F70447" w:rsidP="00F70447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>здравоохранения города Севастополя</w:t>
      </w:r>
    </w:p>
    <w:p w14:paraId="3AE20FB0" w14:textId="77777777" w:rsidR="00F70447" w:rsidRPr="00946CA2" w:rsidRDefault="00F70447" w:rsidP="00F70447">
      <w:pPr>
        <w:tabs>
          <w:tab w:val="left" w:pos="851"/>
          <w:tab w:val="left" w:pos="1134"/>
        </w:tabs>
        <w:spacing w:after="200"/>
        <w:ind w:firstLine="4820"/>
        <w:contextualSpacing/>
      </w:pPr>
      <w:r w:rsidRPr="00946CA2">
        <w:t>от «__» _________20___г. №____</w:t>
      </w:r>
    </w:p>
    <w:p w14:paraId="0D80AF41" w14:textId="77777777" w:rsidR="00F70447" w:rsidRDefault="00F70447" w:rsidP="00F70447">
      <w:pPr>
        <w:spacing w:after="11" w:line="251" w:lineRule="auto"/>
        <w:ind w:left="24" w:right="-53" w:hanging="10"/>
        <w:jc w:val="center"/>
        <w:rPr>
          <w:sz w:val="30"/>
        </w:rPr>
      </w:pPr>
    </w:p>
    <w:p w14:paraId="5D3ED81E" w14:textId="77777777" w:rsidR="008D2116" w:rsidRDefault="008D2116" w:rsidP="00F70447">
      <w:pPr>
        <w:spacing w:after="11" w:line="251" w:lineRule="auto"/>
        <w:ind w:left="24" w:right="-53" w:firstLine="260"/>
        <w:jc w:val="center"/>
        <w:rPr>
          <w:b/>
          <w:sz w:val="28"/>
        </w:rPr>
      </w:pPr>
    </w:p>
    <w:p w14:paraId="1DA15D66" w14:textId="4C8674E2" w:rsidR="00F70447" w:rsidRDefault="00F70447" w:rsidP="00F70447">
      <w:pPr>
        <w:spacing w:after="11" w:line="251" w:lineRule="auto"/>
        <w:ind w:left="24" w:right="-53" w:firstLine="260"/>
        <w:jc w:val="center"/>
        <w:rPr>
          <w:b/>
          <w:sz w:val="28"/>
        </w:rPr>
      </w:pPr>
      <w:r>
        <w:rPr>
          <w:b/>
          <w:sz w:val="28"/>
        </w:rPr>
        <w:t>Регламент</w:t>
      </w:r>
    </w:p>
    <w:p w14:paraId="1CCFFBB3" w14:textId="216576AC" w:rsidR="00F70447" w:rsidRPr="00260CC1" w:rsidRDefault="00F70447" w:rsidP="00F70447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>
        <w:rPr>
          <w:b/>
          <w:sz w:val="28"/>
        </w:rPr>
        <w:t>процедуры ежегодного обсуждения региональных и локальных нормативных актов по организации</w:t>
      </w:r>
      <w:r w:rsidR="008D2116">
        <w:rPr>
          <w:b/>
          <w:sz w:val="28"/>
        </w:rPr>
        <w:t xml:space="preserve"> записи</w:t>
      </w:r>
      <w:r>
        <w:rPr>
          <w:b/>
          <w:sz w:val="28"/>
        </w:rPr>
        <w:t xml:space="preserve"> на прием к врачу </w:t>
      </w:r>
      <w:r w:rsidRPr="00260CC1">
        <w:rPr>
          <w:b/>
          <w:sz w:val="28"/>
        </w:rPr>
        <w:t xml:space="preserve">  </w:t>
      </w:r>
    </w:p>
    <w:p w14:paraId="71F7C682" w14:textId="77777777" w:rsidR="00F70447" w:rsidRPr="007C38A6" w:rsidRDefault="00F70447" w:rsidP="00F70447">
      <w:pPr>
        <w:spacing w:after="11" w:line="251" w:lineRule="auto"/>
        <w:ind w:left="24" w:right="-53" w:firstLine="260"/>
        <w:jc w:val="center"/>
        <w:rPr>
          <w:b/>
          <w:sz w:val="28"/>
          <w:szCs w:val="28"/>
        </w:rPr>
      </w:pPr>
      <w:r w:rsidRPr="00260CC1">
        <w:rPr>
          <w:b/>
          <w:sz w:val="28"/>
          <w:szCs w:val="28"/>
        </w:rPr>
        <w:t xml:space="preserve"> в городе Севастополе</w:t>
      </w:r>
    </w:p>
    <w:p w14:paraId="64D15685" w14:textId="4DF128C6" w:rsidR="001E7282" w:rsidRDefault="001E7282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11E6192A" w14:textId="0EB3F4CF" w:rsidR="001E7282" w:rsidRDefault="00F70447" w:rsidP="00F70447">
      <w:pPr>
        <w:pStyle w:val="a7"/>
        <w:numPr>
          <w:ilvl w:val="0"/>
          <w:numId w:val="7"/>
        </w:numPr>
        <w:spacing w:after="11" w:line="251" w:lineRule="auto"/>
        <w:ind w:left="0" w:right="-53" w:firstLine="360"/>
        <w:jc w:val="both"/>
      </w:pPr>
      <w:r>
        <w:t>Настоящий регламент</w:t>
      </w:r>
      <w:r w:rsidR="00B464F1">
        <w:t xml:space="preserve"> разработан</w:t>
      </w:r>
      <w:r>
        <w:t xml:space="preserve"> на основании рекомендаций Координационного центра Минздрава России «Модели зрелости </w:t>
      </w:r>
      <w:proofErr w:type="spellStart"/>
      <w:r>
        <w:t>пациентоцентричной</w:t>
      </w:r>
      <w:proofErr w:type="spellEnd"/>
      <w:r>
        <w:t xml:space="preserve"> записи на прием к врачу» определяет цели, задачи </w:t>
      </w:r>
      <w:r w:rsidR="00946CA2">
        <w:br/>
      </w:r>
      <w:r>
        <w:t xml:space="preserve">и периодичность актуализации региональных и локальных нормативных актов по формированию, ведению расписания, маршрутизации пациентов </w:t>
      </w:r>
      <w:r w:rsidR="00946CA2">
        <w:br/>
      </w:r>
      <w:r>
        <w:t xml:space="preserve">при осуществлении записи на прием к врачам медицинских организаций, </w:t>
      </w:r>
      <w:r w:rsidR="00946CA2">
        <w:br/>
      </w:r>
      <w:r>
        <w:t>в том числе с использованием ГИСЗ города Севастополя.</w:t>
      </w:r>
    </w:p>
    <w:p w14:paraId="61A6B530" w14:textId="177BC8E6" w:rsidR="00F70447" w:rsidRDefault="00F70447" w:rsidP="00C721BF">
      <w:pPr>
        <w:pStyle w:val="a7"/>
        <w:numPr>
          <w:ilvl w:val="0"/>
          <w:numId w:val="7"/>
        </w:numPr>
        <w:spacing w:after="11" w:line="251" w:lineRule="auto"/>
        <w:ind w:left="0" w:right="-53" w:firstLine="360"/>
        <w:jc w:val="both"/>
      </w:pPr>
      <w:r>
        <w:t xml:space="preserve">Участниками процедуры обсуждения региональных и </w:t>
      </w:r>
      <w:r w:rsidR="00C721BF">
        <w:t>локальных нормативных актов по организации записи на прием к врачу в городе Севастополе являются главные врачи медицинских организаций</w:t>
      </w:r>
      <w:r w:rsidR="007364AE">
        <w:t>,</w:t>
      </w:r>
      <w:r w:rsidR="00C721BF">
        <w:t xml:space="preserve"> подведомственных Департаменту здравоохранения города Севастополя</w:t>
      </w:r>
      <w:r w:rsidR="007364AE">
        <w:t>,</w:t>
      </w:r>
      <w:r w:rsidR="00C721BF">
        <w:t xml:space="preserve"> </w:t>
      </w:r>
      <w:r w:rsidR="00946CA2">
        <w:br/>
      </w:r>
      <w:r w:rsidR="00C721BF">
        <w:t xml:space="preserve">и участники рабочей группы по внедрению </w:t>
      </w:r>
      <w:proofErr w:type="spellStart"/>
      <w:r w:rsidR="00C721BF">
        <w:t>пациентоцентричной</w:t>
      </w:r>
      <w:proofErr w:type="spellEnd"/>
      <w:r w:rsidR="00C721BF">
        <w:t xml:space="preserve"> записи </w:t>
      </w:r>
      <w:r w:rsidR="00946CA2">
        <w:br/>
      </w:r>
      <w:r w:rsidR="00C721BF">
        <w:t>на прием к врачу в городе Севастополе.</w:t>
      </w:r>
    </w:p>
    <w:p w14:paraId="0AEAED18" w14:textId="60655D9C" w:rsidR="00C721BF" w:rsidRDefault="000614B7" w:rsidP="00C721BF">
      <w:pPr>
        <w:pStyle w:val="a7"/>
        <w:numPr>
          <w:ilvl w:val="0"/>
          <w:numId w:val="7"/>
        </w:numPr>
        <w:spacing w:after="11" w:line="251" w:lineRule="auto"/>
        <w:ind w:left="0" w:right="-53" w:firstLine="360"/>
        <w:jc w:val="both"/>
      </w:pPr>
      <w:r>
        <w:t>Основной целью процедуры обсуждения региональных и локальных нормативных актов по организации записи на прием к врачу в городе Севастополе является ежегодная актуализация региональных и локальных нормативных актов по организации записи на прием к врачу путем внесения изменений и дополнений при необходимости.</w:t>
      </w:r>
    </w:p>
    <w:p w14:paraId="79E8FB3A" w14:textId="77777777" w:rsidR="000614B7" w:rsidRDefault="000614B7" w:rsidP="00C721BF">
      <w:pPr>
        <w:pStyle w:val="a7"/>
        <w:numPr>
          <w:ilvl w:val="0"/>
          <w:numId w:val="7"/>
        </w:numPr>
        <w:spacing w:after="11" w:line="251" w:lineRule="auto"/>
        <w:ind w:left="0" w:right="-53" w:firstLine="360"/>
        <w:jc w:val="both"/>
      </w:pPr>
      <w:r>
        <w:t>В основные задачи, которые стоят перед участниками процедуры обсуждения региональных и локальных нормативных актов по организации записи на прием к врачу в городе Севастополе входят:</w:t>
      </w:r>
    </w:p>
    <w:p w14:paraId="18372E36" w14:textId="5D445014" w:rsidR="0052095D" w:rsidRDefault="0052095D" w:rsidP="0052095D">
      <w:pPr>
        <w:pStyle w:val="a7"/>
        <w:spacing w:after="11" w:line="251" w:lineRule="auto"/>
        <w:ind w:left="0" w:right="-53" w:firstLine="426"/>
        <w:jc w:val="both"/>
      </w:pPr>
      <w:r>
        <w:t>4.1</w:t>
      </w:r>
      <w:r w:rsidR="002218C6">
        <w:t>.</w:t>
      </w:r>
      <w:r>
        <w:t xml:space="preserve"> Анализ действующих разделов региональных и локальных нормативных актов по организации записи на прием к врачу в городе Севастополе на предмет актуальности</w:t>
      </w:r>
      <w:r w:rsidR="002218C6">
        <w:t>:</w:t>
      </w:r>
      <w:r>
        <w:t xml:space="preserve"> </w:t>
      </w:r>
    </w:p>
    <w:p w14:paraId="66C1624A" w14:textId="46127364" w:rsidR="0052095D" w:rsidRDefault="0052095D" w:rsidP="0052095D">
      <w:pPr>
        <w:pStyle w:val="a7"/>
        <w:spacing w:after="11" w:line="251" w:lineRule="auto"/>
        <w:ind w:left="0" w:right="-53" w:firstLine="426"/>
        <w:jc w:val="both"/>
      </w:pPr>
      <w:r>
        <w:t>– норм времени на выполнение работ, связанных с посещением пациентом врача;</w:t>
      </w:r>
    </w:p>
    <w:p w14:paraId="4CE1A33C" w14:textId="5FDD7496" w:rsidR="0052095D" w:rsidRDefault="00632919" w:rsidP="0052095D">
      <w:pPr>
        <w:pStyle w:val="a7"/>
        <w:spacing w:after="11" w:line="251" w:lineRule="auto"/>
        <w:ind w:left="0" w:right="-53" w:firstLine="426"/>
        <w:jc w:val="both"/>
      </w:pPr>
      <w:r>
        <w:t>– поряд</w:t>
      </w:r>
      <w:r w:rsidR="0052095D">
        <w:t>к</w:t>
      </w:r>
      <w:r>
        <w:t>а</w:t>
      </w:r>
      <w:r w:rsidR="00B464F1">
        <w:t>, сроков</w:t>
      </w:r>
      <w:r w:rsidR="0052095D">
        <w:t xml:space="preserve"> формирования и согласования проекта расписания приемов врачей;</w:t>
      </w:r>
    </w:p>
    <w:p w14:paraId="6DC8A9C0" w14:textId="4DE3CC09" w:rsidR="0052095D" w:rsidRDefault="0052095D" w:rsidP="0052095D">
      <w:pPr>
        <w:pStyle w:val="a7"/>
        <w:spacing w:after="11" w:line="251" w:lineRule="auto"/>
        <w:ind w:left="0" w:right="-53" w:firstLine="426"/>
        <w:jc w:val="both"/>
      </w:pPr>
      <w:r>
        <w:t xml:space="preserve">– </w:t>
      </w:r>
      <w:r w:rsidR="00632919">
        <w:t>поряд</w:t>
      </w:r>
      <w:r>
        <w:t>к</w:t>
      </w:r>
      <w:r w:rsidR="00632919">
        <w:t>а</w:t>
      </w:r>
      <w:r>
        <w:t xml:space="preserve"> внесения изменений, контроля актуальности расписания </w:t>
      </w:r>
      <w:r w:rsidR="00946CA2">
        <w:br/>
      </w:r>
      <w:r>
        <w:t>и информирования пациентов;</w:t>
      </w:r>
    </w:p>
    <w:p w14:paraId="5B1C9719" w14:textId="3BC48508" w:rsidR="0052095D" w:rsidRDefault="00B464F1" w:rsidP="0052095D">
      <w:pPr>
        <w:pStyle w:val="a7"/>
        <w:spacing w:after="11" w:line="251" w:lineRule="auto"/>
        <w:ind w:left="0" w:right="-53" w:firstLine="426"/>
        <w:jc w:val="both"/>
      </w:pPr>
      <w:r>
        <w:t>– описания</w:t>
      </w:r>
      <w:r w:rsidR="0052095D">
        <w:t xml:space="preserve"> ролевой модели при формировании расписания осуществления записи на прием к врачам;</w:t>
      </w:r>
    </w:p>
    <w:p w14:paraId="06A5837B" w14:textId="316F2B98" w:rsidR="0052095D" w:rsidRDefault="00632919" w:rsidP="00946CA2">
      <w:pPr>
        <w:pStyle w:val="a7"/>
        <w:spacing w:after="11" w:line="251" w:lineRule="auto"/>
        <w:ind w:left="0" w:right="-53" w:firstLine="426"/>
        <w:jc w:val="both"/>
      </w:pPr>
      <w:r>
        <w:lastRenderedPageBreak/>
        <w:t>– поряд</w:t>
      </w:r>
      <w:r w:rsidR="0052095D">
        <w:t>к</w:t>
      </w:r>
      <w:r>
        <w:t>а</w:t>
      </w:r>
      <w:r w:rsidR="0052095D">
        <w:t xml:space="preserve"> осуществления контроля на уровне Департамента здравоохранения города Севастополя и на уровне медицинской организации;</w:t>
      </w:r>
    </w:p>
    <w:p w14:paraId="257C867E" w14:textId="454063E7" w:rsidR="0052095D" w:rsidRDefault="0052095D" w:rsidP="00946CA2">
      <w:pPr>
        <w:pStyle w:val="a7"/>
        <w:spacing w:after="11" w:line="251" w:lineRule="auto"/>
        <w:ind w:left="0" w:right="-53" w:firstLine="426"/>
        <w:jc w:val="both"/>
      </w:pPr>
      <w:r>
        <w:t xml:space="preserve">– </w:t>
      </w:r>
      <w:r w:rsidR="00B464F1">
        <w:t>назначения</w:t>
      </w:r>
      <w:r w:rsidR="00632919">
        <w:t xml:space="preserve"> в медицинской организации лица, ответственного за ведение расписания;</w:t>
      </w:r>
    </w:p>
    <w:p w14:paraId="4096BC3E" w14:textId="35819891" w:rsidR="00632919" w:rsidRDefault="00632919" w:rsidP="00946CA2">
      <w:pPr>
        <w:pStyle w:val="a7"/>
        <w:spacing w:after="11" w:line="251" w:lineRule="auto"/>
        <w:ind w:left="0" w:right="-53" w:firstLine="426"/>
        <w:jc w:val="both"/>
      </w:pPr>
      <w:r>
        <w:t>– порядка внедрения организационных решений доли увеличения рабочего времени врачей для осуществления приема пациентов в медицинской организации;</w:t>
      </w:r>
    </w:p>
    <w:p w14:paraId="35EE6D10" w14:textId="2C5DF27F" w:rsidR="00632919" w:rsidRDefault="00632919" w:rsidP="00946CA2">
      <w:pPr>
        <w:pStyle w:val="a7"/>
        <w:spacing w:after="11" w:line="251" w:lineRule="auto"/>
        <w:ind w:left="0" w:right="-53" w:firstLine="426"/>
        <w:jc w:val="both"/>
      </w:pPr>
      <w:r>
        <w:t>– речевых модулей, алгоритмов работы, графика обучения сотрудников.</w:t>
      </w:r>
    </w:p>
    <w:p w14:paraId="5C5431CE" w14:textId="20C107FB" w:rsidR="00632919" w:rsidRDefault="00632919" w:rsidP="0052095D">
      <w:pPr>
        <w:pStyle w:val="a7"/>
        <w:spacing w:after="11" w:line="251" w:lineRule="auto"/>
        <w:ind w:left="0" w:right="-53" w:firstLine="426"/>
        <w:jc w:val="both"/>
      </w:pPr>
      <w:r>
        <w:t>4.2</w:t>
      </w:r>
      <w:r w:rsidR="002218C6">
        <w:t>.</w:t>
      </w:r>
      <w:r>
        <w:t xml:space="preserve"> </w:t>
      </w:r>
      <w:r w:rsidR="000B28E0">
        <w:t>Внесение изменений и дополнений</w:t>
      </w:r>
      <w:r w:rsidR="00B464F1">
        <w:t>, а</w:t>
      </w:r>
      <w:r w:rsidR="000B28E0">
        <w:t xml:space="preserve"> в случае необходимости актуализации</w:t>
      </w:r>
      <w:r w:rsidR="00B464F1">
        <w:t>,</w:t>
      </w:r>
      <w:r w:rsidR="000B28E0">
        <w:t xml:space="preserve"> в действующие региональные и локальные нормативные акты по организации записи на прием к врачу.</w:t>
      </w:r>
    </w:p>
    <w:p w14:paraId="573D79FC" w14:textId="287BA137" w:rsidR="000B28E0" w:rsidRDefault="000B28E0" w:rsidP="0052095D">
      <w:pPr>
        <w:pStyle w:val="a7"/>
        <w:spacing w:after="11" w:line="251" w:lineRule="auto"/>
        <w:ind w:left="0" w:right="-53" w:firstLine="426"/>
        <w:jc w:val="both"/>
      </w:pPr>
      <w:r>
        <w:t>5. Периодичность процедуры обсуждения региональных и локальных нормативных актов по организации записи на прием к врачу в городе Севастополе – ежегодно.</w:t>
      </w:r>
    </w:p>
    <w:p w14:paraId="0494CAEE" w14:textId="3717425F" w:rsidR="000B28E0" w:rsidRPr="00F70447" w:rsidRDefault="000B28E0" w:rsidP="0052095D">
      <w:pPr>
        <w:pStyle w:val="a7"/>
        <w:spacing w:after="11" w:line="251" w:lineRule="auto"/>
        <w:ind w:left="0" w:right="-53" w:firstLine="426"/>
        <w:jc w:val="both"/>
      </w:pPr>
      <w:r>
        <w:t xml:space="preserve">6. Ежегодные обсуждения должны затрагивать каждый региональный </w:t>
      </w:r>
      <w:r w:rsidR="00946CA2">
        <w:br/>
      </w:r>
      <w:r>
        <w:t>и локальный нормативный акт по организации на прием к врачу в городе Севастополе.</w:t>
      </w:r>
    </w:p>
    <w:p w14:paraId="61529932" w14:textId="6634C9AA" w:rsidR="000249CF" w:rsidRDefault="000249CF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12297C31" w14:textId="5C8E19D3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52818C11" w14:textId="4EE74EE7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1ACACEE2" w14:textId="716F7B35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5CD6888D" w14:textId="2D41836F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455BF69E" w14:textId="7410D533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44D00282" w14:textId="7AFD0E2A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59155266" w14:textId="2206F7AF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0058CC3F" w14:textId="69A02DEE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p w14:paraId="192F72CB" w14:textId="26BCF70A" w:rsidR="00085061" w:rsidRDefault="00085061" w:rsidP="001E74A2">
      <w:pPr>
        <w:spacing w:after="11" w:line="251" w:lineRule="auto"/>
        <w:ind w:right="-53"/>
        <w:jc w:val="both"/>
        <w:rPr>
          <w:sz w:val="28"/>
          <w:szCs w:val="28"/>
        </w:rPr>
      </w:pPr>
    </w:p>
    <w:sectPr w:rsidR="00085061" w:rsidSect="00E63E04">
      <w:pgSz w:w="11906" w:h="16838"/>
      <w:pgMar w:top="709" w:right="707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180D2" w14:textId="77777777" w:rsidR="007056C3" w:rsidRDefault="007056C3">
      <w:r>
        <w:separator/>
      </w:r>
    </w:p>
  </w:endnote>
  <w:endnote w:type="continuationSeparator" w:id="0">
    <w:p w14:paraId="0390A81A" w14:textId="77777777" w:rsidR="007056C3" w:rsidRDefault="0070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2E116" w14:textId="77777777" w:rsidR="007056C3" w:rsidRDefault="007056C3">
      <w:r>
        <w:separator/>
      </w:r>
    </w:p>
  </w:footnote>
  <w:footnote w:type="continuationSeparator" w:id="0">
    <w:p w14:paraId="0CC5CED5" w14:textId="77777777" w:rsidR="007056C3" w:rsidRDefault="0070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7568105"/>
      <w:docPartObj>
        <w:docPartGallery w:val="Page Numbers (Top of Page)"/>
        <w:docPartUnique/>
      </w:docPartObj>
    </w:sdtPr>
    <w:sdtEndPr/>
    <w:sdtContent>
      <w:p w14:paraId="1A6C7B2F" w14:textId="7EB0FFE1" w:rsidR="00E63E04" w:rsidRDefault="00E63E04">
        <w:pPr>
          <w:pStyle w:val="a3"/>
          <w:jc w:val="center"/>
        </w:pPr>
        <w:r>
          <w:rPr>
            <w:lang w:val="ru-RU"/>
          </w:rPr>
          <w:t>2</w:t>
        </w:r>
      </w:p>
    </w:sdtContent>
  </w:sdt>
  <w:p w14:paraId="02973DE5" w14:textId="77777777" w:rsidR="00E63E04" w:rsidRDefault="00E63E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BADF8" w14:textId="0C2B5C50" w:rsidR="00E63E04" w:rsidRDefault="00E63E04" w:rsidP="00E63E04">
    <w:pPr>
      <w:pStyle w:val="a3"/>
      <w:jc w:val="center"/>
    </w:pPr>
  </w:p>
  <w:p w14:paraId="4CBA3217" w14:textId="77777777" w:rsidR="00E63E04" w:rsidRDefault="00E63E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DA0"/>
    <w:multiLevelType w:val="multilevel"/>
    <w:tmpl w:val="AC12DCD0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5349EB"/>
    <w:multiLevelType w:val="hybridMultilevel"/>
    <w:tmpl w:val="79C4E04E"/>
    <w:lvl w:ilvl="0" w:tplc="840AFAEA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092747AE"/>
    <w:multiLevelType w:val="hybridMultilevel"/>
    <w:tmpl w:val="E7A40880"/>
    <w:lvl w:ilvl="0" w:tplc="392486E8">
      <w:start w:val="1"/>
      <w:numFmt w:val="upperRoman"/>
      <w:lvlText w:val="%1."/>
      <w:lvlJc w:val="left"/>
      <w:pPr>
        <w:ind w:left="73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15242D7C"/>
    <w:multiLevelType w:val="hybridMultilevel"/>
    <w:tmpl w:val="338AB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6AB6"/>
    <w:multiLevelType w:val="hybridMultilevel"/>
    <w:tmpl w:val="F93C39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D266DA4"/>
    <w:multiLevelType w:val="hybridMultilevel"/>
    <w:tmpl w:val="5AB8A962"/>
    <w:lvl w:ilvl="0" w:tplc="85C8E6C0">
      <w:start w:val="1"/>
      <w:numFmt w:val="upperRoman"/>
      <w:lvlText w:val="%1."/>
      <w:lvlJc w:val="left"/>
      <w:pPr>
        <w:ind w:left="73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21E620CB"/>
    <w:multiLevelType w:val="hybridMultilevel"/>
    <w:tmpl w:val="C2F83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263B"/>
    <w:multiLevelType w:val="multilevel"/>
    <w:tmpl w:val="E0781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94"/>
    <w:rsid w:val="0000710B"/>
    <w:rsid w:val="00017D22"/>
    <w:rsid w:val="000249CF"/>
    <w:rsid w:val="00027B75"/>
    <w:rsid w:val="00031A08"/>
    <w:rsid w:val="000333FA"/>
    <w:rsid w:val="00036438"/>
    <w:rsid w:val="0004615C"/>
    <w:rsid w:val="0006016D"/>
    <w:rsid w:val="000614B7"/>
    <w:rsid w:val="00061592"/>
    <w:rsid w:val="00062733"/>
    <w:rsid w:val="00071F2D"/>
    <w:rsid w:val="000752DB"/>
    <w:rsid w:val="00085061"/>
    <w:rsid w:val="0008511D"/>
    <w:rsid w:val="00091171"/>
    <w:rsid w:val="000956D3"/>
    <w:rsid w:val="000A00AA"/>
    <w:rsid w:val="000A22C2"/>
    <w:rsid w:val="000A3C82"/>
    <w:rsid w:val="000B28E0"/>
    <w:rsid w:val="000C4CD0"/>
    <w:rsid w:val="000D61AE"/>
    <w:rsid w:val="000D684F"/>
    <w:rsid w:val="000D7D36"/>
    <w:rsid w:val="000E601B"/>
    <w:rsid w:val="000F7C6B"/>
    <w:rsid w:val="001255CE"/>
    <w:rsid w:val="00127A9B"/>
    <w:rsid w:val="00130188"/>
    <w:rsid w:val="00131F9F"/>
    <w:rsid w:val="001408CF"/>
    <w:rsid w:val="001422E5"/>
    <w:rsid w:val="001563CA"/>
    <w:rsid w:val="00160121"/>
    <w:rsid w:val="001636CC"/>
    <w:rsid w:val="001741CB"/>
    <w:rsid w:val="00191CCD"/>
    <w:rsid w:val="001A6AB2"/>
    <w:rsid w:val="001B18EE"/>
    <w:rsid w:val="001C2A89"/>
    <w:rsid w:val="001C3FA5"/>
    <w:rsid w:val="001E201D"/>
    <w:rsid w:val="001E3D41"/>
    <w:rsid w:val="001E7282"/>
    <w:rsid w:val="001E74A2"/>
    <w:rsid w:val="0020150A"/>
    <w:rsid w:val="0020734A"/>
    <w:rsid w:val="0021551A"/>
    <w:rsid w:val="002218C6"/>
    <w:rsid w:val="00234684"/>
    <w:rsid w:val="00241FEE"/>
    <w:rsid w:val="00244E41"/>
    <w:rsid w:val="002470E9"/>
    <w:rsid w:val="00260CC1"/>
    <w:rsid w:val="002705FB"/>
    <w:rsid w:val="00275BBF"/>
    <w:rsid w:val="002847BA"/>
    <w:rsid w:val="002868A3"/>
    <w:rsid w:val="0028781A"/>
    <w:rsid w:val="00297B6E"/>
    <w:rsid w:val="002A4475"/>
    <w:rsid w:val="002B6B96"/>
    <w:rsid w:val="002D2ECE"/>
    <w:rsid w:val="002D3BC9"/>
    <w:rsid w:val="002E48F4"/>
    <w:rsid w:val="002F08E6"/>
    <w:rsid w:val="00316176"/>
    <w:rsid w:val="00321429"/>
    <w:rsid w:val="00336667"/>
    <w:rsid w:val="00346F57"/>
    <w:rsid w:val="00353940"/>
    <w:rsid w:val="00354802"/>
    <w:rsid w:val="0035655B"/>
    <w:rsid w:val="00363C53"/>
    <w:rsid w:val="003812DF"/>
    <w:rsid w:val="00387847"/>
    <w:rsid w:val="00387918"/>
    <w:rsid w:val="00397763"/>
    <w:rsid w:val="003A2253"/>
    <w:rsid w:val="003A3B1A"/>
    <w:rsid w:val="003A6D0D"/>
    <w:rsid w:val="003B7831"/>
    <w:rsid w:val="003C1F2E"/>
    <w:rsid w:val="003C71BC"/>
    <w:rsid w:val="003D1210"/>
    <w:rsid w:val="003D19DF"/>
    <w:rsid w:val="003D5168"/>
    <w:rsid w:val="003D5366"/>
    <w:rsid w:val="003F3DE8"/>
    <w:rsid w:val="004028E8"/>
    <w:rsid w:val="00412144"/>
    <w:rsid w:val="00462FDB"/>
    <w:rsid w:val="00467208"/>
    <w:rsid w:val="004823BA"/>
    <w:rsid w:val="00487A7A"/>
    <w:rsid w:val="004914E3"/>
    <w:rsid w:val="004950D0"/>
    <w:rsid w:val="004A6845"/>
    <w:rsid w:val="004C1195"/>
    <w:rsid w:val="004C134A"/>
    <w:rsid w:val="004D3E71"/>
    <w:rsid w:val="004E1CC7"/>
    <w:rsid w:val="004E2AC4"/>
    <w:rsid w:val="004E57E8"/>
    <w:rsid w:val="004F0938"/>
    <w:rsid w:val="00511FC7"/>
    <w:rsid w:val="005149C4"/>
    <w:rsid w:val="0052095D"/>
    <w:rsid w:val="00533AE3"/>
    <w:rsid w:val="00542121"/>
    <w:rsid w:val="00550264"/>
    <w:rsid w:val="00555ACF"/>
    <w:rsid w:val="005642BB"/>
    <w:rsid w:val="00566163"/>
    <w:rsid w:val="005734FF"/>
    <w:rsid w:val="005B33D8"/>
    <w:rsid w:val="005B4FB8"/>
    <w:rsid w:val="005D66FA"/>
    <w:rsid w:val="005F1E77"/>
    <w:rsid w:val="00627D41"/>
    <w:rsid w:val="00632919"/>
    <w:rsid w:val="00637A5A"/>
    <w:rsid w:val="00640ED7"/>
    <w:rsid w:val="00643091"/>
    <w:rsid w:val="00645E33"/>
    <w:rsid w:val="00664557"/>
    <w:rsid w:val="00666842"/>
    <w:rsid w:val="00674D11"/>
    <w:rsid w:val="00685667"/>
    <w:rsid w:val="006A314D"/>
    <w:rsid w:val="006A4647"/>
    <w:rsid w:val="006C7DEA"/>
    <w:rsid w:val="006D683F"/>
    <w:rsid w:val="006F0373"/>
    <w:rsid w:val="006F71E4"/>
    <w:rsid w:val="00702E9B"/>
    <w:rsid w:val="007056C3"/>
    <w:rsid w:val="00705BE9"/>
    <w:rsid w:val="00705F46"/>
    <w:rsid w:val="00714950"/>
    <w:rsid w:val="00717F02"/>
    <w:rsid w:val="00717FDE"/>
    <w:rsid w:val="0072456A"/>
    <w:rsid w:val="00726581"/>
    <w:rsid w:val="007274F0"/>
    <w:rsid w:val="007364AE"/>
    <w:rsid w:val="00740E4D"/>
    <w:rsid w:val="00742364"/>
    <w:rsid w:val="0075059F"/>
    <w:rsid w:val="00751442"/>
    <w:rsid w:val="00757E24"/>
    <w:rsid w:val="00786F37"/>
    <w:rsid w:val="00792D21"/>
    <w:rsid w:val="00794DCC"/>
    <w:rsid w:val="007A1717"/>
    <w:rsid w:val="007A43C0"/>
    <w:rsid w:val="007B0F74"/>
    <w:rsid w:val="007B504B"/>
    <w:rsid w:val="007C38A6"/>
    <w:rsid w:val="007C5507"/>
    <w:rsid w:val="007E3672"/>
    <w:rsid w:val="007E70EE"/>
    <w:rsid w:val="007F3421"/>
    <w:rsid w:val="008124BC"/>
    <w:rsid w:val="00816B7F"/>
    <w:rsid w:val="008274FB"/>
    <w:rsid w:val="00827697"/>
    <w:rsid w:val="00827AEE"/>
    <w:rsid w:val="00832AC3"/>
    <w:rsid w:val="00836B51"/>
    <w:rsid w:val="00840869"/>
    <w:rsid w:val="008413E0"/>
    <w:rsid w:val="0085568D"/>
    <w:rsid w:val="00856002"/>
    <w:rsid w:val="00861B9F"/>
    <w:rsid w:val="00862440"/>
    <w:rsid w:val="00862EFA"/>
    <w:rsid w:val="00866174"/>
    <w:rsid w:val="00870965"/>
    <w:rsid w:val="008720D1"/>
    <w:rsid w:val="00877848"/>
    <w:rsid w:val="00882268"/>
    <w:rsid w:val="008A08B5"/>
    <w:rsid w:val="008D2116"/>
    <w:rsid w:val="00906F81"/>
    <w:rsid w:val="009075CB"/>
    <w:rsid w:val="009142BC"/>
    <w:rsid w:val="0091456E"/>
    <w:rsid w:val="00922273"/>
    <w:rsid w:val="00936618"/>
    <w:rsid w:val="0094060C"/>
    <w:rsid w:val="00946CA2"/>
    <w:rsid w:val="00956D5E"/>
    <w:rsid w:val="00966507"/>
    <w:rsid w:val="009748F6"/>
    <w:rsid w:val="00986373"/>
    <w:rsid w:val="009907A6"/>
    <w:rsid w:val="00990BCC"/>
    <w:rsid w:val="009A08CB"/>
    <w:rsid w:val="009A4D60"/>
    <w:rsid w:val="009C7982"/>
    <w:rsid w:val="009C7DC6"/>
    <w:rsid w:val="009D43D8"/>
    <w:rsid w:val="009D5AF2"/>
    <w:rsid w:val="009E06A6"/>
    <w:rsid w:val="009F44D5"/>
    <w:rsid w:val="009F49C0"/>
    <w:rsid w:val="00A01746"/>
    <w:rsid w:val="00A02719"/>
    <w:rsid w:val="00A11496"/>
    <w:rsid w:val="00A31DA5"/>
    <w:rsid w:val="00A60BEF"/>
    <w:rsid w:val="00A62420"/>
    <w:rsid w:val="00A64EFF"/>
    <w:rsid w:val="00A67F89"/>
    <w:rsid w:val="00A81708"/>
    <w:rsid w:val="00A86460"/>
    <w:rsid w:val="00AA1DB5"/>
    <w:rsid w:val="00AA293E"/>
    <w:rsid w:val="00AB0530"/>
    <w:rsid w:val="00AB28E6"/>
    <w:rsid w:val="00AD14A6"/>
    <w:rsid w:val="00AE4C4A"/>
    <w:rsid w:val="00AF5AE4"/>
    <w:rsid w:val="00B05366"/>
    <w:rsid w:val="00B11041"/>
    <w:rsid w:val="00B167FC"/>
    <w:rsid w:val="00B17C9D"/>
    <w:rsid w:val="00B22490"/>
    <w:rsid w:val="00B2742D"/>
    <w:rsid w:val="00B27EBA"/>
    <w:rsid w:val="00B33909"/>
    <w:rsid w:val="00B464F1"/>
    <w:rsid w:val="00B54A50"/>
    <w:rsid w:val="00B70082"/>
    <w:rsid w:val="00B72FC2"/>
    <w:rsid w:val="00B77F15"/>
    <w:rsid w:val="00B8061C"/>
    <w:rsid w:val="00B8151D"/>
    <w:rsid w:val="00B8493A"/>
    <w:rsid w:val="00B979BA"/>
    <w:rsid w:val="00BA6110"/>
    <w:rsid w:val="00BA6426"/>
    <w:rsid w:val="00BA71CD"/>
    <w:rsid w:val="00BB40C2"/>
    <w:rsid w:val="00BB4540"/>
    <w:rsid w:val="00BC298C"/>
    <w:rsid w:val="00BD69D9"/>
    <w:rsid w:val="00BF6A17"/>
    <w:rsid w:val="00C06F73"/>
    <w:rsid w:val="00C1065F"/>
    <w:rsid w:val="00C265E1"/>
    <w:rsid w:val="00C2793F"/>
    <w:rsid w:val="00C27CC3"/>
    <w:rsid w:val="00C27FFD"/>
    <w:rsid w:val="00C32B68"/>
    <w:rsid w:val="00C33317"/>
    <w:rsid w:val="00C6016A"/>
    <w:rsid w:val="00C721BF"/>
    <w:rsid w:val="00C73F35"/>
    <w:rsid w:val="00C73FCE"/>
    <w:rsid w:val="00C75347"/>
    <w:rsid w:val="00C813C8"/>
    <w:rsid w:val="00C81719"/>
    <w:rsid w:val="00C839C0"/>
    <w:rsid w:val="00C97F9D"/>
    <w:rsid w:val="00CA574A"/>
    <w:rsid w:val="00CE1D1E"/>
    <w:rsid w:val="00CE5A63"/>
    <w:rsid w:val="00CF2492"/>
    <w:rsid w:val="00CF4553"/>
    <w:rsid w:val="00D05DB7"/>
    <w:rsid w:val="00D130B9"/>
    <w:rsid w:val="00D2472B"/>
    <w:rsid w:val="00D27B0B"/>
    <w:rsid w:val="00D33C6F"/>
    <w:rsid w:val="00D41D17"/>
    <w:rsid w:val="00D42291"/>
    <w:rsid w:val="00D458DE"/>
    <w:rsid w:val="00D4655E"/>
    <w:rsid w:val="00D52565"/>
    <w:rsid w:val="00D61EB2"/>
    <w:rsid w:val="00D67F95"/>
    <w:rsid w:val="00D723B3"/>
    <w:rsid w:val="00D76585"/>
    <w:rsid w:val="00D83BB2"/>
    <w:rsid w:val="00D84A0C"/>
    <w:rsid w:val="00D904CE"/>
    <w:rsid w:val="00D92BEF"/>
    <w:rsid w:val="00DA7016"/>
    <w:rsid w:val="00DB2D3B"/>
    <w:rsid w:val="00DC140E"/>
    <w:rsid w:val="00DE4F94"/>
    <w:rsid w:val="00DF3ECE"/>
    <w:rsid w:val="00E1122D"/>
    <w:rsid w:val="00E126E3"/>
    <w:rsid w:val="00E208D9"/>
    <w:rsid w:val="00E221B2"/>
    <w:rsid w:val="00E26D33"/>
    <w:rsid w:val="00E365C8"/>
    <w:rsid w:val="00E44BDE"/>
    <w:rsid w:val="00E63E04"/>
    <w:rsid w:val="00E73AF4"/>
    <w:rsid w:val="00EA0064"/>
    <w:rsid w:val="00EB00E3"/>
    <w:rsid w:val="00EB706E"/>
    <w:rsid w:val="00EC55FE"/>
    <w:rsid w:val="00EC776E"/>
    <w:rsid w:val="00ED34E2"/>
    <w:rsid w:val="00EE48F6"/>
    <w:rsid w:val="00EF31D3"/>
    <w:rsid w:val="00EF3A45"/>
    <w:rsid w:val="00EF499C"/>
    <w:rsid w:val="00F13F1E"/>
    <w:rsid w:val="00F23F87"/>
    <w:rsid w:val="00F25215"/>
    <w:rsid w:val="00F36B75"/>
    <w:rsid w:val="00F43BB2"/>
    <w:rsid w:val="00F62A4A"/>
    <w:rsid w:val="00F63287"/>
    <w:rsid w:val="00F67225"/>
    <w:rsid w:val="00F70447"/>
    <w:rsid w:val="00F74B01"/>
    <w:rsid w:val="00F93EA9"/>
    <w:rsid w:val="00F94576"/>
    <w:rsid w:val="00FA72D6"/>
    <w:rsid w:val="00FB0EED"/>
    <w:rsid w:val="00FD1965"/>
    <w:rsid w:val="00FE5366"/>
    <w:rsid w:val="00FE53C5"/>
    <w:rsid w:val="00FF32D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5893F"/>
  <w15:docId w15:val="{126B5D8C-C36B-48E2-AB00-3C244BBE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F7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EF3A4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EF3A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EF3A45"/>
    <w:pPr>
      <w:ind w:left="720"/>
      <w:contextualSpacing/>
    </w:pPr>
    <w:rPr>
      <w:rFonts w:eastAsia="Calibri"/>
      <w:sz w:val="28"/>
      <w:szCs w:val="28"/>
      <w:lang w:eastAsia="en-US"/>
    </w:rPr>
  </w:style>
  <w:style w:type="paragraph" w:styleId="a8">
    <w:name w:val="No Spacing"/>
    <w:link w:val="a9"/>
    <w:uiPriority w:val="1"/>
    <w:qFormat/>
    <w:rsid w:val="00EF3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61B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61B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basedOn w:val="a"/>
    <w:next w:val="ad"/>
    <w:uiPriority w:val="99"/>
    <w:unhideWhenUsed/>
    <w:rsid w:val="006F0373"/>
    <w:pPr>
      <w:spacing w:before="100" w:beforeAutospacing="1" w:after="100" w:afterAutospacing="1"/>
    </w:pPr>
  </w:style>
  <w:style w:type="paragraph" w:customStyle="1" w:styleId="s9">
    <w:name w:val="s_9"/>
    <w:basedOn w:val="a"/>
    <w:rsid w:val="006F037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6F0373"/>
  </w:style>
  <w:style w:type="character" w:customStyle="1" w:styleId="a9">
    <w:name w:val="Без интервала Знак"/>
    <w:link w:val="a8"/>
    <w:uiPriority w:val="1"/>
    <w:locked/>
    <w:rsid w:val="006F037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C97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720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71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Contents">
    <w:name w:val="Table Contents"/>
    <w:basedOn w:val="a"/>
    <w:rsid w:val="006F71E4"/>
    <w:pPr>
      <w:suppressLineNumbers/>
      <w:autoSpaceDN w:val="0"/>
      <w:spacing w:line="276" w:lineRule="auto"/>
      <w:textAlignment w:val="baseline"/>
    </w:pPr>
    <w:rPr>
      <w:rFonts w:ascii="Calibri" w:eastAsia="Calibri" w:hAnsi="Calibri" w:cs="Calibri"/>
      <w:sz w:val="20"/>
      <w:szCs w:val="22"/>
    </w:rPr>
  </w:style>
  <w:style w:type="table" w:customStyle="1" w:styleId="TableGrid">
    <w:name w:val="TableGrid"/>
    <w:rsid w:val="007C38A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10</Pages>
  <Words>2719</Words>
  <Characters>15502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Д Н</dc:creator>
  <cp:lastModifiedBy>Кириченко Ольга Фёдоровна</cp:lastModifiedBy>
  <cp:revision>63</cp:revision>
  <cp:lastPrinted>2025-02-19T09:02:00Z</cp:lastPrinted>
  <dcterms:created xsi:type="dcterms:W3CDTF">2024-03-12T08:45:00Z</dcterms:created>
  <dcterms:modified xsi:type="dcterms:W3CDTF">2025-02-19T09:05:00Z</dcterms:modified>
</cp:coreProperties>
</file>